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93FEC" w14:textId="77777777" w:rsidR="00001B2C" w:rsidRPr="002F705E" w:rsidRDefault="00001B2C" w:rsidP="002A48E0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b/>
        </w:rPr>
      </w:pPr>
      <w:r w:rsidRPr="002F70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67944C6" wp14:editId="655040E3">
            <wp:simplePos x="0" y="0"/>
            <wp:positionH relativeFrom="margin">
              <wp:posOffset>209550</wp:posOffset>
            </wp:positionH>
            <wp:positionV relativeFrom="topMargin">
              <wp:posOffset>887095</wp:posOffset>
            </wp:positionV>
            <wp:extent cx="5253239" cy="576073"/>
            <wp:effectExtent l="0" t="0" r="5080" b="0"/>
            <wp:wrapSquare wrapText="bothSides"/>
            <wp:docPr id="1" name="Obraz 1" descr="Ciąg logotypów zawierający logo Funduszy Europejskich, flagę Rzeczypospolitej Polskiej, logo PARP, flagę UE z podpisem Unia Europejska, Europejski Fundusz Rozwoju Regionalnego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Flaga PARP EFRR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239" cy="57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862C8E" w14:textId="77777777" w:rsidR="00BA4F8F" w:rsidRDefault="00BA4F8F" w:rsidP="002A48E0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b/>
        </w:rPr>
      </w:pPr>
    </w:p>
    <w:p w14:paraId="1F682C0A" w14:textId="77777777" w:rsidR="00B238B6" w:rsidRPr="002F705E" w:rsidRDefault="00190035" w:rsidP="002A48E0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b/>
        </w:rPr>
      </w:pPr>
      <w:r w:rsidRPr="002F705E">
        <w:rPr>
          <w:rFonts w:asciiTheme="minorHAnsi" w:hAnsiTheme="minorHAnsi" w:cstheme="minorHAnsi"/>
          <w:b/>
        </w:rPr>
        <w:t>Załącznik nr 1</w:t>
      </w:r>
      <w:r w:rsidR="004702D8" w:rsidRPr="002F705E">
        <w:rPr>
          <w:rFonts w:asciiTheme="minorHAnsi" w:hAnsiTheme="minorHAnsi" w:cstheme="minorHAnsi"/>
          <w:b/>
        </w:rPr>
        <w:t xml:space="preserve"> </w:t>
      </w:r>
    </w:p>
    <w:p w14:paraId="7A6E3733" w14:textId="77777777" w:rsidR="00BA4F8F" w:rsidRDefault="00BA4F8F" w:rsidP="002A48E0">
      <w:pPr>
        <w:pStyle w:val="Nagwek1"/>
        <w:spacing w:before="0" w:after="0" w:line="276" w:lineRule="auto"/>
        <w:jc w:val="center"/>
        <w:rPr>
          <w:rFonts w:asciiTheme="minorHAnsi" w:eastAsia="Calibri" w:hAnsiTheme="minorHAnsi" w:cstheme="minorHAnsi"/>
          <w:sz w:val="28"/>
          <w:szCs w:val="28"/>
        </w:rPr>
      </w:pPr>
    </w:p>
    <w:p w14:paraId="714888E0" w14:textId="77777777" w:rsidR="007A15A8" w:rsidRPr="00AA6B53" w:rsidRDefault="00B65A0D" w:rsidP="002A48E0">
      <w:pPr>
        <w:pStyle w:val="Nagwek1"/>
        <w:spacing w:before="0" w:after="0" w:line="276" w:lineRule="auto"/>
        <w:jc w:val="center"/>
        <w:rPr>
          <w:rFonts w:asciiTheme="minorHAnsi" w:eastAsia="Calibri" w:hAnsiTheme="minorHAnsi" w:cstheme="minorHAnsi"/>
        </w:rPr>
      </w:pPr>
      <w:r w:rsidRPr="00AA6B53">
        <w:rPr>
          <w:rFonts w:asciiTheme="minorHAnsi" w:eastAsia="Calibri" w:hAnsiTheme="minorHAnsi" w:cstheme="minorHAnsi"/>
        </w:rPr>
        <w:t>Zakres Zadań Wykonawcy</w:t>
      </w:r>
    </w:p>
    <w:p w14:paraId="06B7E234" w14:textId="77777777" w:rsidR="00BA4F8F" w:rsidRPr="00BA4F8F" w:rsidRDefault="00BA4F8F" w:rsidP="00AA6B53">
      <w:pPr>
        <w:spacing w:line="276" w:lineRule="auto"/>
        <w:rPr>
          <w:rFonts w:eastAsia="Calibri"/>
        </w:rPr>
      </w:pPr>
    </w:p>
    <w:p w14:paraId="576D9CDC" w14:textId="77777777" w:rsidR="00750A35" w:rsidRPr="00AA6B53" w:rsidRDefault="000F13A4" w:rsidP="002A48E0">
      <w:pPr>
        <w:pStyle w:val="Nagwek2"/>
        <w:numPr>
          <w:ilvl w:val="0"/>
          <w:numId w:val="6"/>
        </w:numPr>
        <w:spacing w:before="0" w:line="276" w:lineRule="auto"/>
        <w:ind w:left="284" w:hanging="284"/>
        <w:rPr>
          <w:rStyle w:val="Nagwek2Znak"/>
          <w:rFonts w:asciiTheme="minorHAnsi" w:hAnsiTheme="minorHAnsi" w:cstheme="minorHAnsi"/>
          <w:b/>
          <w:color w:val="000000" w:themeColor="text1"/>
          <w:sz w:val="28"/>
          <w:szCs w:val="24"/>
        </w:rPr>
      </w:pPr>
      <w:r w:rsidRPr="00AA6B53">
        <w:rPr>
          <w:rStyle w:val="Nagwek2Znak"/>
          <w:rFonts w:asciiTheme="minorHAnsi" w:hAnsiTheme="minorHAnsi" w:cstheme="minorHAnsi"/>
          <w:b/>
          <w:color w:val="000000" w:themeColor="text1"/>
          <w:sz w:val="28"/>
          <w:szCs w:val="24"/>
        </w:rPr>
        <w:t xml:space="preserve">Zakres podmiotowy zamówienia. </w:t>
      </w:r>
    </w:p>
    <w:p w14:paraId="23279810" w14:textId="19C1F639" w:rsidR="00794C3D" w:rsidRPr="00B060EB" w:rsidRDefault="000F13A4" w:rsidP="002A48E0">
      <w:pPr>
        <w:autoSpaceDE w:val="0"/>
        <w:autoSpaceDN w:val="0"/>
        <w:adjustRightInd w:val="0"/>
        <w:spacing w:line="276" w:lineRule="auto"/>
        <w:ind w:left="284"/>
        <w:rPr>
          <w:rStyle w:val="Hipercze"/>
          <w:rFonts w:asciiTheme="minorHAnsi" w:hAnsiTheme="minorHAnsi" w:cstheme="minorHAnsi"/>
          <w:color w:val="auto"/>
          <w:u w:val="none"/>
        </w:rPr>
      </w:pPr>
      <w:r w:rsidRPr="00B060EB">
        <w:rPr>
          <w:rFonts w:asciiTheme="minorHAnsi" w:hAnsiTheme="minorHAnsi" w:cstheme="minorHAnsi"/>
        </w:rPr>
        <w:t xml:space="preserve">Usługa przeprowadzenia </w:t>
      </w:r>
      <w:r w:rsidR="00EE5CD4" w:rsidRPr="00B060EB">
        <w:rPr>
          <w:rFonts w:asciiTheme="minorHAnsi" w:hAnsiTheme="minorHAnsi" w:cstheme="minorHAnsi"/>
        </w:rPr>
        <w:t xml:space="preserve">doradztwa </w:t>
      </w:r>
      <w:r w:rsidR="0076172A" w:rsidRPr="00B060EB">
        <w:rPr>
          <w:rFonts w:asciiTheme="minorHAnsi" w:hAnsiTheme="minorHAnsi" w:cstheme="minorHAnsi"/>
        </w:rPr>
        <w:t>oraz</w:t>
      </w:r>
      <w:r w:rsidR="00EE5CD4" w:rsidRPr="00B060EB">
        <w:rPr>
          <w:rFonts w:asciiTheme="minorHAnsi" w:hAnsiTheme="minorHAnsi" w:cstheme="minorHAnsi"/>
        </w:rPr>
        <w:t xml:space="preserve"> </w:t>
      </w:r>
      <w:r w:rsidRPr="00B060EB">
        <w:rPr>
          <w:rFonts w:asciiTheme="minorHAnsi" w:hAnsiTheme="minorHAnsi" w:cstheme="minorHAnsi"/>
        </w:rPr>
        <w:t>specjalistycznych badań i testów dostępności cyfrowej (a</w:t>
      </w:r>
      <w:r w:rsidR="002B5AEE" w:rsidRPr="00B060EB">
        <w:rPr>
          <w:rFonts w:asciiTheme="minorHAnsi" w:hAnsiTheme="minorHAnsi" w:cstheme="minorHAnsi"/>
        </w:rPr>
        <w:t xml:space="preserve">udytu) będzie dotyczyła </w:t>
      </w:r>
      <w:r w:rsidR="002C4FA7" w:rsidRPr="00B060EB">
        <w:rPr>
          <w:rFonts w:asciiTheme="minorHAnsi" w:hAnsiTheme="minorHAnsi" w:cstheme="minorHAnsi"/>
        </w:rPr>
        <w:t xml:space="preserve">narzędzia Autodiagnozy </w:t>
      </w:r>
      <w:r w:rsidR="007D0E7E" w:rsidRPr="00B060EB">
        <w:rPr>
          <w:rFonts w:asciiTheme="minorHAnsi" w:hAnsiTheme="minorHAnsi" w:cstheme="minorHAnsi"/>
        </w:rPr>
        <w:t>(dalej jako</w:t>
      </w:r>
      <w:r w:rsidR="00BA4F8F" w:rsidRPr="00B060EB">
        <w:rPr>
          <w:rFonts w:asciiTheme="minorHAnsi" w:hAnsiTheme="minorHAnsi" w:cstheme="minorHAnsi"/>
        </w:rPr>
        <w:t xml:space="preserve"> „Autodiagnoza” lub</w:t>
      </w:r>
      <w:r w:rsidR="007D0E7E" w:rsidRPr="00B060EB">
        <w:rPr>
          <w:rFonts w:asciiTheme="minorHAnsi" w:hAnsiTheme="minorHAnsi" w:cstheme="minorHAnsi"/>
        </w:rPr>
        <w:t xml:space="preserve"> ,,</w:t>
      </w:r>
      <w:r w:rsidR="000452A6" w:rsidRPr="00B060EB">
        <w:rPr>
          <w:rFonts w:asciiTheme="minorHAnsi" w:hAnsiTheme="minorHAnsi" w:cstheme="minorHAnsi"/>
        </w:rPr>
        <w:t>S</w:t>
      </w:r>
      <w:r w:rsidR="007D0E7E" w:rsidRPr="00B060EB">
        <w:rPr>
          <w:rFonts w:asciiTheme="minorHAnsi" w:hAnsiTheme="minorHAnsi" w:cstheme="minorHAnsi"/>
        </w:rPr>
        <w:t>ystem”)</w:t>
      </w:r>
      <w:r w:rsidR="002B5AEE" w:rsidRPr="00B060EB">
        <w:rPr>
          <w:rFonts w:asciiTheme="minorHAnsi" w:hAnsiTheme="minorHAnsi" w:cstheme="minorHAnsi"/>
        </w:rPr>
        <w:t>. Obecn</w:t>
      </w:r>
      <w:r w:rsidR="00463543" w:rsidRPr="00B060EB">
        <w:rPr>
          <w:rFonts w:asciiTheme="minorHAnsi" w:hAnsiTheme="minorHAnsi" w:cstheme="minorHAnsi"/>
        </w:rPr>
        <w:t>ie S</w:t>
      </w:r>
      <w:r w:rsidR="002B5AEE" w:rsidRPr="00B060EB">
        <w:rPr>
          <w:rFonts w:asciiTheme="minorHAnsi" w:hAnsiTheme="minorHAnsi" w:cstheme="minorHAnsi"/>
        </w:rPr>
        <w:t>ystem</w:t>
      </w:r>
      <w:r w:rsidR="00463543" w:rsidRPr="00B060EB">
        <w:rPr>
          <w:rFonts w:asciiTheme="minorHAnsi" w:hAnsiTheme="minorHAnsi" w:cstheme="minorHAnsi"/>
        </w:rPr>
        <w:t xml:space="preserve"> znajduje się poza domeną publiczną, </w:t>
      </w:r>
      <w:r w:rsidR="00794C3D" w:rsidRPr="00B060EB">
        <w:rPr>
          <w:rFonts w:asciiTheme="minorHAnsi" w:hAnsiTheme="minorHAnsi" w:cstheme="minorHAnsi"/>
        </w:rPr>
        <w:t>jego</w:t>
      </w:r>
      <w:r w:rsidR="00463543" w:rsidRPr="00B060EB">
        <w:rPr>
          <w:rFonts w:asciiTheme="minorHAnsi" w:hAnsiTheme="minorHAnsi" w:cstheme="minorHAnsi"/>
        </w:rPr>
        <w:t xml:space="preserve"> wstępną wizualizację stanowi załącznik do ZZW</w:t>
      </w:r>
      <w:r w:rsidR="00794C3D" w:rsidRPr="00B060EB">
        <w:rPr>
          <w:rFonts w:asciiTheme="minorHAnsi" w:hAnsiTheme="minorHAnsi" w:cstheme="minorHAnsi"/>
        </w:rPr>
        <w:t>- Przykładowe widoki stron Systemu.</w:t>
      </w:r>
    </w:p>
    <w:p w14:paraId="4101661E" w14:textId="77777777" w:rsidR="00750A35" w:rsidRPr="00AA6B53" w:rsidRDefault="00750A35" w:rsidP="002A48E0">
      <w:pPr>
        <w:pStyle w:val="Nagwek2"/>
        <w:numPr>
          <w:ilvl w:val="0"/>
          <w:numId w:val="6"/>
        </w:numPr>
        <w:spacing w:before="0" w:line="276" w:lineRule="auto"/>
        <w:ind w:left="284" w:hanging="284"/>
        <w:rPr>
          <w:rStyle w:val="Nagwek2Znak"/>
          <w:rFonts w:asciiTheme="minorHAnsi" w:hAnsiTheme="minorHAnsi" w:cstheme="minorHAnsi"/>
          <w:b/>
          <w:color w:val="000000" w:themeColor="text1"/>
          <w:sz w:val="28"/>
          <w:szCs w:val="24"/>
        </w:rPr>
      </w:pPr>
      <w:r w:rsidRPr="00AA6B53">
        <w:rPr>
          <w:rStyle w:val="Nagwek2Znak"/>
          <w:rFonts w:asciiTheme="minorHAnsi" w:hAnsiTheme="minorHAnsi" w:cstheme="minorHAnsi"/>
          <w:b/>
          <w:color w:val="000000" w:themeColor="text1"/>
          <w:sz w:val="28"/>
          <w:szCs w:val="24"/>
        </w:rPr>
        <w:t xml:space="preserve">Zakres przedmiotowy zamówienia. </w:t>
      </w:r>
    </w:p>
    <w:p w14:paraId="6DB77199" w14:textId="77777777" w:rsidR="00750A35" w:rsidRPr="00B060EB" w:rsidRDefault="00750A35" w:rsidP="002A48E0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Na przedmiot zamówienia składa się: </w:t>
      </w:r>
    </w:p>
    <w:p w14:paraId="318DFF95" w14:textId="77777777" w:rsidR="002F705E" w:rsidRPr="00B060EB" w:rsidRDefault="00750A35" w:rsidP="002A48E0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Przeprowadzenie 100 godzin </w:t>
      </w:r>
      <w:r w:rsidRPr="00B060EB">
        <w:rPr>
          <w:rFonts w:asciiTheme="minorHAnsi" w:hAnsiTheme="minorHAnsi" w:cstheme="minorHAnsi"/>
          <w:b/>
          <w:sz w:val="24"/>
          <w:szCs w:val="24"/>
        </w:rPr>
        <w:t>doradztwa eksperckiego</w:t>
      </w:r>
      <w:r w:rsidRPr="00B060EB">
        <w:rPr>
          <w:rFonts w:asciiTheme="minorHAnsi" w:hAnsiTheme="minorHAnsi" w:cstheme="minorHAnsi"/>
          <w:sz w:val="24"/>
          <w:szCs w:val="24"/>
        </w:rPr>
        <w:t xml:space="preserve"> dotyczącego dostępności cyfrowej (w szczególności w zakresie technicznego tworzenia stron, wskazanie błędów w dostępności cyfrowej, rekomendacje techniczne wskazujące sposób, w jaki należy postępować by usunąć wykazane na etapie audytu błędy) Systemu, z zastrzeżeniem możliwości wykorzystania części godzin doradztwa na potrzeby doradztwa w zakresie dostępności cyfrowej innych systemów informatycznych PARP. Doradztwo zostało opisane szczegółowo w pkt 3;</w:t>
      </w:r>
    </w:p>
    <w:p w14:paraId="2F92BA7E" w14:textId="77777777" w:rsidR="00750A35" w:rsidRPr="00B060EB" w:rsidRDefault="00750A35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Przeprowadzenie </w:t>
      </w:r>
      <w:r w:rsidRPr="00B060EB">
        <w:rPr>
          <w:rFonts w:asciiTheme="minorHAnsi" w:hAnsiTheme="minorHAnsi" w:cstheme="minorHAnsi"/>
          <w:b/>
          <w:sz w:val="24"/>
          <w:szCs w:val="24"/>
        </w:rPr>
        <w:t>audytu dostępności Systemu</w:t>
      </w:r>
      <w:r w:rsidRPr="00B060EB">
        <w:rPr>
          <w:rFonts w:asciiTheme="minorHAnsi" w:hAnsiTheme="minorHAnsi" w:cstheme="minorHAnsi"/>
          <w:sz w:val="24"/>
          <w:szCs w:val="24"/>
        </w:rPr>
        <w:t xml:space="preserve"> pod kątem zgodności z rekomendacjami WCAG 2.1 zawartymi w załączniku do Ustawy z dnia 4 kwietnia 2019 r. </w:t>
      </w:r>
      <w:r w:rsidRPr="00B060EB">
        <w:rPr>
          <w:rFonts w:asciiTheme="minorHAnsi" w:hAnsiTheme="minorHAnsi" w:cstheme="minorHAnsi"/>
          <w:i/>
          <w:sz w:val="24"/>
          <w:szCs w:val="24"/>
        </w:rPr>
        <w:t>o dostępności cyfrowej stron internetowych i aplikacji mobilnych podmiotów publicznych</w:t>
      </w:r>
      <w:r w:rsidR="00BA4F8F" w:rsidRPr="00B060EB">
        <w:rPr>
          <w:rFonts w:asciiTheme="minorHAnsi" w:hAnsiTheme="minorHAnsi" w:cstheme="minorHAnsi"/>
          <w:i/>
          <w:sz w:val="24"/>
          <w:szCs w:val="24"/>
        </w:rPr>
        <w:t xml:space="preserve"> (</w:t>
      </w:r>
      <w:proofErr w:type="spellStart"/>
      <w:r w:rsidR="00BA4F8F" w:rsidRPr="00B060EB">
        <w:rPr>
          <w:rFonts w:asciiTheme="minorHAnsi" w:hAnsiTheme="minorHAnsi" w:cstheme="minorHAnsi"/>
          <w:i/>
          <w:sz w:val="24"/>
          <w:szCs w:val="24"/>
        </w:rPr>
        <w:t>Dz</w:t>
      </w:r>
      <w:proofErr w:type="spellEnd"/>
      <w:r w:rsidR="00BA4F8F" w:rsidRPr="00B060EB">
        <w:rPr>
          <w:rFonts w:asciiTheme="minorHAnsi" w:hAnsiTheme="minorHAnsi" w:cstheme="minorHAnsi"/>
          <w:i/>
          <w:sz w:val="24"/>
          <w:szCs w:val="24"/>
        </w:rPr>
        <w:t xml:space="preserve"> U. z 2019 r. poz. 848) (dalej Ustawa)</w:t>
      </w:r>
      <w:r w:rsidRPr="00B060EB">
        <w:rPr>
          <w:rFonts w:asciiTheme="minorHAnsi" w:hAnsiTheme="minorHAnsi" w:cstheme="minorHAnsi"/>
          <w:i/>
          <w:sz w:val="24"/>
          <w:szCs w:val="24"/>
        </w:rPr>
        <w:t>.</w:t>
      </w:r>
      <w:r w:rsidRPr="00B060EB">
        <w:rPr>
          <w:rFonts w:asciiTheme="minorHAnsi" w:hAnsiTheme="minorHAnsi" w:cstheme="minorHAnsi"/>
          <w:sz w:val="24"/>
          <w:szCs w:val="24"/>
        </w:rPr>
        <w:t xml:space="preserve"> Audyt dostępności powinien być przeprowadzony zgodnie z zasadami i kryteriami ujętymi w poniższej tabeli:</w:t>
      </w:r>
    </w:p>
    <w:tbl>
      <w:tblPr>
        <w:tblW w:w="9281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2693"/>
        <w:gridCol w:w="3686"/>
        <w:gridCol w:w="992"/>
      </w:tblGrid>
      <w:tr w:rsidR="00750A35" w:rsidRPr="00B060EB" w14:paraId="627722BD" w14:textId="77777777" w:rsidTr="006F6F39">
        <w:trPr>
          <w:cantSplit/>
          <w:tblHeader/>
        </w:trPr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093291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060EB">
              <w:rPr>
                <w:rFonts w:asciiTheme="minorHAnsi" w:hAnsiTheme="minorHAnsi" w:cstheme="minorHAnsi"/>
                <w:b/>
              </w:rPr>
              <w:t>Zasada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5A065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060EB">
              <w:rPr>
                <w:rFonts w:asciiTheme="minorHAnsi" w:hAnsiTheme="minorHAnsi" w:cstheme="minorHAnsi"/>
                <w:b/>
              </w:rPr>
              <w:t>Wytyczne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7139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060EB">
              <w:rPr>
                <w:rFonts w:asciiTheme="minorHAnsi" w:hAnsiTheme="minorHAnsi" w:cstheme="minorHAnsi"/>
                <w:b/>
              </w:rPr>
              <w:t>Kryterium sukcesu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84E78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060EB">
              <w:rPr>
                <w:rFonts w:asciiTheme="minorHAnsi" w:hAnsiTheme="minorHAnsi" w:cstheme="minorHAnsi"/>
                <w:b/>
              </w:rPr>
              <w:t>Poziom</w:t>
            </w:r>
          </w:p>
        </w:tc>
      </w:tr>
      <w:tr w:rsidR="00750A35" w:rsidRPr="00B060EB" w14:paraId="6FB05D9E" w14:textId="77777777" w:rsidTr="006F6F39">
        <w:trPr>
          <w:cantSplit/>
          <w:trHeight w:val="108"/>
        </w:trPr>
        <w:tc>
          <w:tcPr>
            <w:tcW w:w="1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7CA200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 – Postrzegalność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5F9EB6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1.1 – Alternatywa w postaci tekstu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8753F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1.1.1 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Treść nietekstowa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6D685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  <w:r w:rsidRPr="00B060EB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</w:tr>
      <w:tr w:rsidR="00750A35" w:rsidRPr="00B060EB" w14:paraId="31E651FA" w14:textId="77777777" w:rsidTr="006F6F39">
        <w:trPr>
          <w:cantSplit/>
          <w:trHeight w:val="1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4642B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3BA7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1.2 – Dostępność mediów zmiennych w czasie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414FB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1.2.1 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Tylko audio oraz tylko wideo (nagranie)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5C72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11B371A7" w14:textId="77777777" w:rsidTr="006F6F39">
        <w:trPr>
          <w:cantSplit/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3B4B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9BD75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602A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1.2.2 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Napisy rozszerzone (nagranie)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08FA5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3AD4E88C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BDCCD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262BD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2C454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1.2.3 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</w:t>
            </w:r>
            <w:proofErr w:type="spellStart"/>
            <w:r w:rsidRPr="00B060EB">
              <w:rPr>
                <w:rFonts w:asciiTheme="minorHAnsi" w:hAnsiTheme="minorHAnsi" w:cstheme="minorHAnsi"/>
              </w:rPr>
              <w:t>Audiodeskrypcja</w:t>
            </w:r>
            <w:proofErr w:type="spellEnd"/>
            <w:r w:rsidRPr="00B060EB">
              <w:rPr>
                <w:rFonts w:asciiTheme="minorHAnsi" w:hAnsiTheme="minorHAnsi" w:cstheme="minorHAnsi"/>
              </w:rPr>
              <w:t xml:space="preserve"> lub alternatywa dla mediów (nagranie)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291EB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58683F01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A0639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D777F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E2538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1.2.5 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</w:t>
            </w:r>
            <w:proofErr w:type="spellStart"/>
            <w:r w:rsidRPr="00B060EB">
              <w:rPr>
                <w:rFonts w:asciiTheme="minorHAnsi" w:hAnsiTheme="minorHAnsi" w:cstheme="minorHAnsi"/>
              </w:rPr>
              <w:t>Audiodeskrypcja</w:t>
            </w:r>
            <w:proofErr w:type="spellEnd"/>
            <w:r w:rsidRPr="00B060EB">
              <w:rPr>
                <w:rFonts w:asciiTheme="minorHAnsi" w:hAnsiTheme="minorHAnsi" w:cstheme="minorHAnsi"/>
              </w:rPr>
              <w:t xml:space="preserve"> (nagranie)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6A65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77EAC19B" w14:textId="77777777" w:rsidTr="006F6F39">
        <w:trPr>
          <w:cantSplit/>
          <w:trHeight w:val="2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5FCA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B6798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 xml:space="preserve">1.3 – Możliwość adaptacji </w:t>
            </w:r>
            <w:r w:rsidRPr="00B060EB">
              <w:rPr>
                <w:rFonts w:asciiTheme="minorHAnsi" w:hAnsiTheme="minorHAnsi" w:cstheme="minorHAnsi"/>
              </w:rPr>
              <w:softHyphen/>
            </w:r>
            <w:r w:rsidRPr="00B060EB">
              <w:rPr>
                <w:rFonts w:asciiTheme="minorHAnsi" w:hAnsiTheme="minorHAnsi" w:cstheme="minorHAnsi"/>
              </w:rPr>
              <w:softHyphen/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Odpowiednia (zrozumiała) prezentacja zawartości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1F78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1.3.1 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Informacje i relacje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1D09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1088DDA4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2585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3BB3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26DB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1.3.2 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Zrozumiała kolejność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F72665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6F07FA0D" w14:textId="77777777" w:rsidTr="006F6F39">
        <w:trPr>
          <w:cantSplit/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B9419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D73C6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F53F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1.3.3 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Właściwości zmysłowe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B4E6D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01E31D30" w14:textId="77777777" w:rsidTr="006F6F39">
        <w:trPr>
          <w:cantSplit/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0B6E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601F4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5CA66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 xml:space="preserve">1.3.4 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Orientacja - wyświetlanie treści w układzie poziomym, jak i pionowym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F2A651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3C6EA727" w14:textId="77777777" w:rsidTr="006F6F39">
        <w:trPr>
          <w:cantSplit/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370E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F768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23E39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1.3.5 - Określenie prawidłowej wartości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9F81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3EC6BE12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F4A1F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B87F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 xml:space="preserve">1.4 – Możliwość rozróżnienia 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Ułatwienie percepcji treści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CD125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1.4.1 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Użycie koloru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B0695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20AB03C2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69599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5FF5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1E155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1.4.2 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Kontrola odtwarzania dźwięku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E583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45C3BEA2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BF1C8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76A5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82A0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1.4.3 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Kontrast (minimalny)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7244BD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10BBB80D" w14:textId="77777777" w:rsidTr="006F6F39">
        <w:trPr>
          <w:cantSplit/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51AA2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B5AC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27027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1.4.4 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Zmiana rozmiaru tekstu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95DFE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4BF2F350" w14:textId="77777777" w:rsidTr="006F6F39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08C5D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58F4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35B366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1.4.5 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Tekst w postaci grafiki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303F22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11421700" w14:textId="77777777" w:rsidTr="006F6F39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D168F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7454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F908F6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1.4.10 - Zawijanie tekstu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D99552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4D449008" w14:textId="77777777" w:rsidTr="006F6F39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914E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464DF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E8F4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1.4.11 - Kontrast dla treści niebędących tekstem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AC56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6D678721" w14:textId="77777777" w:rsidTr="006F6F39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66DE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31F71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A1AC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1.4.12 - Odstępy w tekście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0301C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3ABA3F03" w14:textId="77777777" w:rsidTr="006F6F39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7EF68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82A58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2D495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 xml:space="preserve">1.4.13 - Treści spod kursora lub </w:t>
            </w:r>
            <w:proofErr w:type="spellStart"/>
            <w:r w:rsidRPr="00B060EB">
              <w:rPr>
                <w:rFonts w:asciiTheme="minorHAnsi" w:hAnsiTheme="minorHAnsi" w:cstheme="minorHAnsi"/>
              </w:rPr>
              <w:t>fokusa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33A24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228712EE" w14:textId="77777777" w:rsidTr="006F6F39">
        <w:trPr>
          <w:cantSplit/>
          <w:trHeight w:val="179"/>
        </w:trPr>
        <w:tc>
          <w:tcPr>
            <w:tcW w:w="1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017F4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 – Funkcjonalność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3B885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2.1 – Dostępność z klawiatury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7A87BB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2.1.1 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Klawiatura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5DA5D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1D5C3EA5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DF2B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5A13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76891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2.1.2 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Brak pułapki na klawiaturę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C3608F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2C968D21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BFA9B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A152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79608B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2.1.4 - Jednoliterowe skróty klawiszowe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967F8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2C885F6F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0461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1CB76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2.2 – Wystarczająca ilość czasu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75FF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2.2.1 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Możliwość dostosowania czasu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5A129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5975857E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1F5B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C9039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5C8A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2.2.2 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Wstrzymywanie (pauza), zatrzymywanie, ukrywanie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E8DE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34783848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F18A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27FE2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 xml:space="preserve">2.3 – Ataki padaczki 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Migotanie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0F58B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2.3.1 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Trzy błyski lub wartości poniżej progu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8935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45A1C62D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4024B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8AC72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2.4 – Możliwość nawigacji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C69E8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2.4.1 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Możliwość pominięcia bloków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A7C79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04B64F8B" w14:textId="77777777" w:rsidTr="006F6F39">
        <w:trPr>
          <w:cantSplit/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C74A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40F6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DE8E26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2.4.2 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Tytuły stron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00B18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4E7F72DE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64755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B7ECB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BEF56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2.4.3 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Kolejność fokusu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99BED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12B6B1CD" w14:textId="77777777" w:rsidTr="006F6F39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6891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5FF84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81B5B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2.4.4 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Cel linku (w kontekście)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E58F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1EA65DBD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FCB5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76B45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AFA2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2.4.5 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Wiele sposobów na zlokalizowanie strony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C6E74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09FCDAE4" w14:textId="77777777" w:rsidTr="006F6F39">
        <w:trPr>
          <w:cantSplit/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6F06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189F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6ADF6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2.4.6 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Nagłówki i etykiety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C790D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7806150F" w14:textId="77777777" w:rsidTr="006F6F39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61759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A85DB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DD1D7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2.4.7 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Widoczny fokus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7F02F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2431AF74" w14:textId="77777777" w:rsidTr="006F6F39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2E66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E8E62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2.5 – Sposoby wprowadzania danych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91494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2.5.1 - Gesty punktowe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7367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5C52AED3" w14:textId="77777777" w:rsidTr="006F6F39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4B369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3747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7272F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2.5.2 - Anulowanie kliknięcia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C713E2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1E58C80C" w14:textId="77777777" w:rsidTr="006F6F39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9B9C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9F5E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C095F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2.5.3 - Etykieta w nazwie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9042A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0A276111" w14:textId="77777777" w:rsidTr="006F6F39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F389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BF172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A7968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2.5.4 - Aktywowanie ruchem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706032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64019A07" w14:textId="77777777" w:rsidTr="006F6F39">
        <w:trPr>
          <w:cantSplit/>
          <w:trHeight w:val="234"/>
        </w:trPr>
        <w:tc>
          <w:tcPr>
            <w:tcW w:w="1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3893E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 – Zrozumiałość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4CE9E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3.1 – Możliwość odczytania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2734A0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3.1.1 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Język strony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AC4EC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4CE16175" w14:textId="77777777" w:rsidTr="006F6F39">
        <w:trPr>
          <w:cantSplit/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EE7F8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5DE6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0D51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3.1.2 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Język części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B2FB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2601FAB7" w14:textId="77777777" w:rsidTr="006F6F39">
        <w:trPr>
          <w:cantSplit/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49C58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CEC9D1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3.2 – Przewidywalność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21157D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3.2.1 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Po oznaczeniu fokusem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24FF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26384F4A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C055D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6942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F88EB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3.2.2 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Podczas wprowadzania danych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481E6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63B59640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691BD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1E0E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E685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3.2.3 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Konsekwentna nawigacja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66C58D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387DEB18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201E5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F9692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0137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3.2.4 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Konsekwentna identyfikacja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5881F2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02D4363D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0CAD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617844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3.3 – Pomoc przy wprowadzaniu informacji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F6EFD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3.3.1 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Identyfikacja błędu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1D925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3471A926" w14:textId="77777777" w:rsidTr="006F6F39">
        <w:trPr>
          <w:cantSplit/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174D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B214F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9CB0F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3.3.2 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Etykiety lub instrukcje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FE5D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4AB92381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2DF3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8F9BF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1EEE6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3.3.3 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Sugestie korekty błędów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F6D794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454FF561" w14:textId="77777777" w:rsidTr="006F6F3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3E46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F1E43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8C30F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3.3.4 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Zapobieganie błędom (kontekst prawny, finansowy, związany z podawaniem danych)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004A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  <w:tr w:rsidR="00750A35" w:rsidRPr="00B060EB" w14:paraId="6DDBC97B" w14:textId="77777777" w:rsidTr="006F6F39">
        <w:trPr>
          <w:cantSplit/>
          <w:trHeight w:val="278"/>
        </w:trPr>
        <w:tc>
          <w:tcPr>
            <w:tcW w:w="1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55B3D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4 – Kompatybilność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9F433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4.1 – Kompatybilność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EA157B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4.1.1 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</w:t>
            </w:r>
            <w:proofErr w:type="spellStart"/>
            <w:r w:rsidRPr="00B060EB">
              <w:rPr>
                <w:rFonts w:asciiTheme="minorHAnsi" w:hAnsiTheme="minorHAnsi" w:cstheme="minorHAnsi"/>
              </w:rPr>
              <w:t>Parsowanie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46D811" w14:textId="77777777" w:rsidR="00750A35" w:rsidRPr="00B060EB" w:rsidRDefault="00750A35" w:rsidP="002A48E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7637D257" w14:textId="77777777" w:rsidTr="006F6F39">
        <w:trPr>
          <w:cantSplit/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D749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D7BFA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9DA1E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4.1.2 </w:t>
            </w:r>
            <w:r w:rsidRPr="00B060EB">
              <w:rPr>
                <w:rFonts w:asciiTheme="minorHAnsi" w:hAnsiTheme="minorHAnsi" w:cstheme="minorHAnsi"/>
              </w:rPr>
              <w:noBreakHyphen/>
              <w:t xml:space="preserve"> Nazwa, rola, wartość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1A8DC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</w:t>
            </w:r>
          </w:p>
        </w:tc>
      </w:tr>
      <w:tr w:rsidR="00750A35" w:rsidRPr="00B060EB" w14:paraId="5C4632FF" w14:textId="77777777" w:rsidTr="006F6F39">
        <w:trPr>
          <w:cantSplit/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D4C50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58AE2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DB035" w14:textId="77777777" w:rsidR="00750A35" w:rsidRPr="00B060EB" w:rsidRDefault="00750A35">
            <w:pPr>
              <w:pStyle w:val="Akapitzlist"/>
              <w:numPr>
                <w:ilvl w:val="2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060EB">
              <w:rPr>
                <w:rFonts w:asciiTheme="minorHAnsi" w:hAnsiTheme="minorHAnsi" w:cstheme="minorHAnsi"/>
                <w:sz w:val="24"/>
                <w:szCs w:val="24"/>
              </w:rPr>
              <w:t>- Komunikaty o stanie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7DAC41" w14:textId="77777777" w:rsidR="00750A35" w:rsidRPr="00B060EB" w:rsidRDefault="00750A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060EB">
              <w:rPr>
                <w:rFonts w:asciiTheme="minorHAnsi" w:hAnsiTheme="minorHAnsi" w:cstheme="minorHAnsi"/>
              </w:rPr>
              <w:t>AA</w:t>
            </w:r>
          </w:p>
        </w:tc>
      </w:tr>
    </w:tbl>
    <w:p w14:paraId="0C1F445F" w14:textId="403ED5DC" w:rsidR="00750A35" w:rsidRPr="00B060EB" w:rsidRDefault="00750A35" w:rsidP="002A48E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B060EB">
        <w:rPr>
          <w:rFonts w:asciiTheme="minorHAnsi" w:hAnsiTheme="minorHAnsi" w:cstheme="minorHAnsi"/>
        </w:rPr>
        <w:t>Audyt został opisany szczegółowo w pkt 4</w:t>
      </w:r>
      <w:r w:rsidR="00B060EB" w:rsidRPr="00B060EB">
        <w:rPr>
          <w:rFonts w:asciiTheme="minorHAnsi" w:hAnsiTheme="minorHAnsi" w:cstheme="minorHAnsi"/>
        </w:rPr>
        <w:t>.</w:t>
      </w:r>
    </w:p>
    <w:p w14:paraId="268E9AEC" w14:textId="77777777" w:rsidR="002B3048" w:rsidRPr="00B060EB" w:rsidRDefault="002B3048">
      <w:pPr>
        <w:spacing w:line="276" w:lineRule="auto"/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060EB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p w14:paraId="47DA223B" w14:textId="77777777" w:rsidR="00750A35" w:rsidRPr="00AA6B53" w:rsidRDefault="00750A35" w:rsidP="00AA6B53">
      <w:pPr>
        <w:pStyle w:val="Nagwek2"/>
        <w:numPr>
          <w:ilvl w:val="0"/>
          <w:numId w:val="6"/>
        </w:numPr>
        <w:spacing w:before="0" w:line="276" w:lineRule="auto"/>
        <w:ind w:left="284" w:hanging="284"/>
        <w:rPr>
          <w:rStyle w:val="Nagwek2Znak"/>
          <w:rFonts w:asciiTheme="minorHAnsi" w:hAnsiTheme="minorHAnsi" w:cstheme="minorHAnsi"/>
          <w:b/>
          <w:color w:val="000000" w:themeColor="text1"/>
          <w:sz w:val="28"/>
          <w:szCs w:val="24"/>
        </w:rPr>
      </w:pPr>
      <w:r w:rsidRPr="00AA6B53">
        <w:rPr>
          <w:rStyle w:val="Nagwek2Znak"/>
          <w:rFonts w:asciiTheme="minorHAnsi" w:hAnsiTheme="minorHAnsi" w:cstheme="minorHAnsi"/>
          <w:b/>
          <w:color w:val="000000" w:themeColor="text1"/>
          <w:sz w:val="28"/>
          <w:szCs w:val="24"/>
        </w:rPr>
        <w:lastRenderedPageBreak/>
        <w:t xml:space="preserve">Zakres doradztwa eksperckiego. </w:t>
      </w:r>
    </w:p>
    <w:p w14:paraId="16600AC0" w14:textId="77777777" w:rsidR="002F705E" w:rsidRPr="00B060EB" w:rsidRDefault="00742C57" w:rsidP="002A48E0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będzie świadczył usługę doradztwa przez cały okres umowy, w </w:t>
      </w:r>
      <w:r w:rsidR="000452A6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 robocze, w godzinach </w:t>
      </w:r>
      <w:r w:rsidR="000452A6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pomiędzy</w:t>
      </w:r>
      <w:r w:rsidR="002B3048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A1672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:00 </w:t>
      </w:r>
      <w:r w:rsidR="000452A6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</w:t>
      </w:r>
      <w:r w:rsidR="006A1672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6A1672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0.</w:t>
      </w:r>
    </w:p>
    <w:p w14:paraId="7D892F01" w14:textId="77777777" w:rsidR="002F705E" w:rsidRPr="00B060EB" w:rsidRDefault="00742C57" w:rsidP="002A48E0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Przedmiotowa usługa polega</w:t>
      </w:r>
      <w:r w:rsidR="000452A6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ć będzie</w:t>
      </w:r>
      <w:r w:rsidR="002B3048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bieżącym wsparciu Zamawiającego w zakresie </w:t>
      </w:r>
      <w:r w:rsidR="00436625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zapewnienia</w:t>
      </w:r>
      <w:r w:rsidR="000452A6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System</w:t>
      </w:r>
      <w:r w:rsidR="0004374E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04374E" w:rsidRPr="00B060EB">
        <w:rPr>
          <w:rFonts w:asciiTheme="minorHAnsi" w:hAnsiTheme="minorHAnsi" w:cstheme="minorHAnsi"/>
          <w:sz w:val="24"/>
          <w:szCs w:val="24"/>
        </w:rPr>
        <w:t>z zastrzeżeniem możliwości wykorzystania części godzin doradztwa na potrzeby doradztwa w zakresie dostępności cyfrowej innych systemów informatycznych PARP</w:t>
      </w:r>
      <w:r w:rsidR="0004374E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452A6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36625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spełnienia 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wymog</w:t>
      </w:r>
      <w:r w:rsidR="006A1672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WCAG 2.1</w:t>
      </w:r>
      <w:r w:rsidR="006A1672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, w szczególności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452A6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51472F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ymienionych</w:t>
      </w:r>
      <w:r w:rsidR="002B3048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8523F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tabeli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CA2C24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pkt</w:t>
      </w:r>
      <w:proofErr w:type="spellEnd"/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2.2. </w:t>
      </w:r>
      <w:r w:rsidR="0004374E" w:rsidRPr="00B060EB">
        <w:rPr>
          <w:rFonts w:asciiTheme="minorHAnsi" w:hAnsiTheme="minorHAnsi" w:cstheme="minorHAnsi"/>
          <w:sz w:val="24"/>
          <w:szCs w:val="24"/>
        </w:rPr>
        <w:t>Usługa będzie polegać w szczególności na doradztwie w zakresie technicznego tworzenia stron (w tym także może polegać na dostarczeniu poprawnego kodu), wskazanie błędów w dostępności cyfrowej, rekomendacje techniczne wskazujące sposób, w jaki należy postępować by usunąć wykazane na etapie audytu błędy.</w:t>
      </w:r>
    </w:p>
    <w:p w14:paraId="12DD2F9A" w14:textId="77777777" w:rsidR="002F705E" w:rsidRPr="00B060EB" w:rsidRDefault="00742C57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Usługa </w:t>
      </w:r>
      <w:r w:rsidR="00F3029F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doradztwa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będzie realizowana telefonicznie</w:t>
      </w:r>
      <w:r w:rsidR="000452A6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pośrednictwem poczty elektronicznej</w:t>
      </w:r>
      <w:r w:rsidR="000452A6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="002B3048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poprzez konsultacje </w:t>
      </w:r>
      <w:r w:rsidR="006A1672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zdalne (platforma Teams, będąca w użytkowaniu Zamawiającego) 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przedstawicielami Wykonawcy. Wykonawca ma obowiązek udzielić konsultacji w terminie nie dłuższym niż 3 </w:t>
      </w:r>
      <w:r w:rsidR="006A1672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ni robocze od dnia przekazania zapytania</w:t>
      </w:r>
      <w:r w:rsidR="000452A6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prośby o spotkanie na platformie Teams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4A77F2B3" w14:textId="77777777" w:rsidR="002F705E" w:rsidRPr="00B060EB" w:rsidRDefault="00742C57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Wykonawca ma oświadcz</w:t>
      </w:r>
      <w:r w:rsidR="0051472F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yć</w:t>
      </w:r>
      <w:r w:rsidR="002B3048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="0051472F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 szczególnym uwzględnieniem zależności </w:t>
      </w:r>
      <w:r w:rsidR="00C93328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pomiędzy funkcjonalnościami 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Systemie i zachowaniem </w:t>
      </w:r>
      <w:r w:rsidR="0051472F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jego 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prawidłowego działania.</w:t>
      </w:r>
    </w:p>
    <w:p w14:paraId="76A68900" w14:textId="77777777" w:rsidR="002F705E" w:rsidRPr="00B060EB" w:rsidRDefault="00B5156E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Za godzinę doradztwa przyjmuje się godzinę zegarową (60 min), rozliczenie będzie odbywało się w zaokrągleniu, w górę, do pełnych godzin.</w:t>
      </w:r>
    </w:p>
    <w:p w14:paraId="6DE2CC3E" w14:textId="77777777" w:rsidR="00C35992" w:rsidRPr="00B060EB" w:rsidRDefault="00C35992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</w:t>
      </w:r>
      <w:r w:rsidR="00D905D5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będzie 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przeka</w:t>
      </w:r>
      <w:r w:rsidR="00D905D5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zywał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Zamawiającemu </w:t>
      </w:r>
      <w:r w:rsidR="00B5156E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estawienie wykorzystanych godzin doradztwa.</w:t>
      </w:r>
      <w:r w:rsidR="00B5156E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Zestawienie będzie podstawą do przygotowania przez Wykonawcę raportów z wykorzystanych godzin doradztwa. Raporty będą zawierały liczbę godzin wykorzystanych w </w:t>
      </w:r>
      <w:r w:rsidR="00D905D5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danym okresie</w:t>
      </w:r>
      <w:r w:rsidR="00B5156E"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krótkim opisem wykonanych zadań.</w:t>
      </w:r>
    </w:p>
    <w:p w14:paraId="30C2617B" w14:textId="77777777" w:rsidR="00750A35" w:rsidRPr="00AA6B53" w:rsidRDefault="00750A35" w:rsidP="00AA6B53">
      <w:pPr>
        <w:pStyle w:val="Nagwek2"/>
        <w:numPr>
          <w:ilvl w:val="0"/>
          <w:numId w:val="6"/>
        </w:numPr>
        <w:spacing w:before="0" w:line="276" w:lineRule="auto"/>
        <w:ind w:left="284" w:hanging="284"/>
        <w:rPr>
          <w:rStyle w:val="Nagwek2Znak"/>
          <w:rFonts w:asciiTheme="minorHAnsi" w:hAnsiTheme="minorHAnsi" w:cstheme="minorHAnsi"/>
          <w:b/>
          <w:color w:val="000000" w:themeColor="text1"/>
          <w:sz w:val="28"/>
          <w:szCs w:val="24"/>
        </w:rPr>
      </w:pPr>
      <w:r w:rsidRPr="00AA6B53">
        <w:rPr>
          <w:rStyle w:val="Nagwek2Znak"/>
          <w:rFonts w:asciiTheme="minorHAnsi" w:hAnsiTheme="minorHAnsi" w:cstheme="minorHAnsi"/>
          <w:b/>
          <w:color w:val="000000" w:themeColor="text1"/>
          <w:sz w:val="28"/>
          <w:szCs w:val="24"/>
        </w:rPr>
        <w:t xml:space="preserve">Zakres audytu </w:t>
      </w:r>
    </w:p>
    <w:p w14:paraId="2C22885F" w14:textId="77777777" w:rsidR="00F40D75" w:rsidRPr="00B060EB" w:rsidRDefault="00AB1B25" w:rsidP="002A48E0">
      <w:pPr>
        <w:pStyle w:val="Akapitzlist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color w:val="000000" w:themeColor="text1"/>
          <w:sz w:val="24"/>
          <w:szCs w:val="24"/>
        </w:rPr>
        <w:t>Audyt</w:t>
      </w:r>
      <w:r w:rsidRPr="00B060EB">
        <w:rPr>
          <w:rFonts w:asciiTheme="minorHAnsi" w:hAnsiTheme="minorHAnsi" w:cstheme="minorHAnsi"/>
          <w:sz w:val="24"/>
          <w:szCs w:val="24"/>
        </w:rPr>
        <w:t xml:space="preserve"> zostanie zrealizowany w </w:t>
      </w:r>
      <w:r w:rsidR="00F40D75" w:rsidRPr="00B060EB">
        <w:rPr>
          <w:rFonts w:asciiTheme="minorHAnsi" w:hAnsiTheme="minorHAnsi" w:cstheme="minorHAnsi"/>
          <w:sz w:val="24"/>
          <w:szCs w:val="24"/>
        </w:rPr>
        <w:t>wielostopniowej</w:t>
      </w:r>
      <w:r w:rsidRPr="00B060EB">
        <w:rPr>
          <w:rFonts w:asciiTheme="minorHAnsi" w:hAnsiTheme="minorHAnsi" w:cstheme="minorHAnsi"/>
          <w:sz w:val="24"/>
          <w:szCs w:val="24"/>
        </w:rPr>
        <w:t xml:space="preserve"> procedurze gwarantującej pełne zbadanie dostępności i zgodności </w:t>
      </w:r>
      <w:r w:rsidR="00772A74" w:rsidRPr="00B060EB">
        <w:rPr>
          <w:rFonts w:asciiTheme="minorHAnsi" w:hAnsiTheme="minorHAnsi" w:cstheme="minorHAnsi"/>
          <w:sz w:val="24"/>
          <w:szCs w:val="24"/>
        </w:rPr>
        <w:t>S</w:t>
      </w:r>
      <w:r w:rsidR="008B1B67" w:rsidRPr="00B060EB">
        <w:rPr>
          <w:rFonts w:asciiTheme="minorHAnsi" w:hAnsiTheme="minorHAnsi" w:cstheme="minorHAnsi"/>
          <w:sz w:val="24"/>
          <w:szCs w:val="24"/>
        </w:rPr>
        <w:t xml:space="preserve">ystemu </w:t>
      </w:r>
      <w:r w:rsidRPr="00B060EB">
        <w:rPr>
          <w:rFonts w:asciiTheme="minorHAnsi" w:hAnsiTheme="minorHAnsi" w:cstheme="minorHAnsi"/>
          <w:sz w:val="24"/>
          <w:szCs w:val="24"/>
        </w:rPr>
        <w:t>z zaleceniami WCAG 2.1</w:t>
      </w:r>
      <w:r w:rsidR="008B1B67" w:rsidRPr="00B060EB">
        <w:rPr>
          <w:rFonts w:asciiTheme="minorHAnsi" w:hAnsiTheme="minorHAnsi" w:cstheme="minorHAnsi"/>
          <w:sz w:val="24"/>
          <w:szCs w:val="24"/>
        </w:rPr>
        <w:t>,</w:t>
      </w:r>
      <w:r w:rsidR="00FE64B8" w:rsidRPr="00B060EB">
        <w:rPr>
          <w:rFonts w:asciiTheme="minorHAnsi" w:hAnsiTheme="minorHAnsi" w:cstheme="minorHAnsi"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sz w:val="24"/>
          <w:szCs w:val="24"/>
        </w:rPr>
        <w:t>zgodnie z tabelą</w:t>
      </w:r>
      <w:r w:rsidR="002B3048" w:rsidRPr="00B060EB">
        <w:rPr>
          <w:rFonts w:asciiTheme="minorHAnsi" w:hAnsiTheme="minorHAnsi" w:cstheme="minorHAnsi"/>
          <w:sz w:val="24"/>
          <w:szCs w:val="24"/>
        </w:rPr>
        <w:t xml:space="preserve"> określoną w </w:t>
      </w:r>
      <w:proofErr w:type="spellStart"/>
      <w:r w:rsidR="002B3048" w:rsidRPr="00B060EB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="002B3048" w:rsidRPr="00B060EB">
        <w:rPr>
          <w:rFonts w:asciiTheme="minorHAnsi" w:hAnsiTheme="minorHAnsi" w:cstheme="minorHAnsi"/>
          <w:sz w:val="24"/>
          <w:szCs w:val="24"/>
        </w:rPr>
        <w:t xml:space="preserve"> 2.2</w:t>
      </w:r>
      <w:r w:rsidR="008B1B67" w:rsidRPr="00B060EB">
        <w:rPr>
          <w:rFonts w:asciiTheme="minorHAnsi" w:hAnsiTheme="minorHAnsi" w:cstheme="minorHAnsi"/>
          <w:sz w:val="24"/>
          <w:szCs w:val="24"/>
        </w:rPr>
        <w:t>. Przeprowadzenie audytu obejmuje</w:t>
      </w:r>
      <w:r w:rsidR="001B6712" w:rsidRPr="00B060EB">
        <w:rPr>
          <w:rFonts w:asciiTheme="minorHAnsi" w:hAnsiTheme="minorHAnsi" w:cstheme="minorHAnsi"/>
          <w:sz w:val="24"/>
          <w:szCs w:val="24"/>
        </w:rPr>
        <w:t xml:space="preserve"> następujące etapy</w:t>
      </w:r>
      <w:r w:rsidRPr="00B060EB">
        <w:rPr>
          <w:rFonts w:asciiTheme="minorHAnsi" w:hAnsiTheme="minorHAnsi" w:cstheme="minorHAnsi"/>
          <w:sz w:val="24"/>
          <w:szCs w:val="24"/>
        </w:rPr>
        <w:t>:</w:t>
      </w:r>
    </w:p>
    <w:p w14:paraId="43D67270" w14:textId="77777777" w:rsidR="002F705E" w:rsidRPr="00B060EB" w:rsidRDefault="00AB1B25" w:rsidP="002A48E0">
      <w:pPr>
        <w:pStyle w:val="Akapitzlist"/>
        <w:numPr>
          <w:ilvl w:val="2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b/>
          <w:sz w:val="24"/>
          <w:szCs w:val="24"/>
        </w:rPr>
        <w:t>Badanie automatyczne</w:t>
      </w:r>
      <w:r w:rsidR="00F40D75" w:rsidRPr="00B060EB">
        <w:rPr>
          <w:rFonts w:asciiTheme="minorHAnsi" w:hAnsiTheme="minorHAnsi" w:cstheme="minorHAnsi"/>
          <w:sz w:val="24"/>
          <w:szCs w:val="24"/>
        </w:rPr>
        <w:t xml:space="preserve"> z użyciem narzędzia /narzędzi do automatycznego</w:t>
      </w:r>
    </w:p>
    <w:p w14:paraId="14F108EF" w14:textId="77777777" w:rsidR="001B7E2E" w:rsidRDefault="00F40D75" w:rsidP="00AA6B53">
      <w:pPr>
        <w:pStyle w:val="Akapitzlist"/>
        <w:autoSpaceDE w:val="0"/>
        <w:autoSpaceDN w:val="0"/>
        <w:adjustRightInd w:val="0"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wykrycia błędów dostępności, gwarantujących obsługę jak największej liczby kryteriów określonych w tabeli </w:t>
      </w:r>
      <w:proofErr w:type="spellStart"/>
      <w:r w:rsidRPr="00B060EB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 2.2. Audyt zostanie zrealizowany co najmniej narzędziami wskazanymi w Ofercie, Zamawiający może po konsultacji z Wykonawcą rozszerzyć </w:t>
      </w:r>
      <w:r w:rsidRPr="00B060EB">
        <w:rPr>
          <w:rFonts w:asciiTheme="minorHAnsi" w:hAnsiTheme="minorHAnsi" w:cstheme="minorHAnsi"/>
          <w:b/>
          <w:sz w:val="24"/>
          <w:szCs w:val="24"/>
        </w:rPr>
        <w:t>listę narzędzi</w:t>
      </w:r>
      <w:r w:rsidRPr="00B060EB">
        <w:rPr>
          <w:rFonts w:asciiTheme="minorHAnsi" w:hAnsiTheme="minorHAnsi" w:cstheme="minorHAnsi"/>
          <w:sz w:val="24"/>
          <w:szCs w:val="24"/>
        </w:rPr>
        <w:t xml:space="preserve"> zaproponowanych przez Wykonawcę w Ofercie o ile zaproponowane przez Zamawiającego narzędzia pozwolą na weryfikację większej liczby kryteriów określonych w</w:t>
      </w:r>
      <w:r w:rsidR="002B3048" w:rsidRPr="00B060EB">
        <w:rPr>
          <w:rFonts w:asciiTheme="minorHAnsi" w:hAnsiTheme="minorHAnsi" w:cstheme="minorHAnsi"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sz w:val="24"/>
          <w:szCs w:val="24"/>
        </w:rPr>
        <w:t xml:space="preserve">tabeli w </w:t>
      </w:r>
      <w:proofErr w:type="spellStart"/>
      <w:r w:rsidRPr="00B060EB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 2.2.</w:t>
      </w:r>
      <w:r w:rsidR="00B060EB">
        <w:rPr>
          <w:rFonts w:asciiTheme="minorHAnsi" w:hAnsiTheme="minorHAnsi" w:cstheme="minorHAnsi"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sz w:val="24"/>
          <w:szCs w:val="24"/>
        </w:rPr>
        <w:t xml:space="preserve">Wynik tego badania, z którego </w:t>
      </w:r>
      <w:r w:rsidRPr="00385AA6">
        <w:rPr>
          <w:rFonts w:asciiTheme="minorHAnsi" w:hAnsiTheme="minorHAnsi" w:cstheme="minorHAnsi"/>
          <w:sz w:val="24"/>
          <w:szCs w:val="24"/>
        </w:rPr>
        <w:t>uproszczony</w:t>
      </w:r>
      <w:r w:rsidRPr="00385AA6">
        <w:rPr>
          <w:rFonts w:asciiTheme="minorHAnsi" w:hAnsiTheme="minorHAnsi" w:cstheme="minorHAnsi"/>
          <w:b/>
          <w:sz w:val="24"/>
          <w:szCs w:val="24"/>
        </w:rPr>
        <w:t xml:space="preserve"> raport</w:t>
      </w:r>
      <w:r w:rsidR="002B3048" w:rsidRPr="00385A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5AA6">
        <w:rPr>
          <w:rFonts w:asciiTheme="minorHAnsi" w:hAnsiTheme="minorHAnsi" w:cstheme="minorHAnsi"/>
          <w:b/>
          <w:sz w:val="24"/>
          <w:szCs w:val="24"/>
        </w:rPr>
        <w:t>z badań automatycznych</w:t>
      </w:r>
      <w:r w:rsidRPr="00B060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sz w:val="24"/>
          <w:szCs w:val="24"/>
        </w:rPr>
        <w:t xml:space="preserve">Wykonawca przedstawi Zamawiającemu, będzie podstawą do przedstawienia przez Wykonawcę Zamawiającemu </w:t>
      </w:r>
      <w:r w:rsidRPr="00B060EB">
        <w:rPr>
          <w:rFonts w:asciiTheme="minorHAnsi" w:hAnsiTheme="minorHAnsi" w:cstheme="minorHAnsi"/>
          <w:b/>
          <w:sz w:val="24"/>
          <w:szCs w:val="24"/>
        </w:rPr>
        <w:t>listy podstron</w:t>
      </w:r>
      <w:r w:rsidRPr="00B060EB">
        <w:rPr>
          <w:rFonts w:asciiTheme="minorHAnsi" w:hAnsiTheme="minorHAnsi" w:cstheme="minorHAnsi"/>
          <w:sz w:val="24"/>
          <w:szCs w:val="24"/>
        </w:rPr>
        <w:t xml:space="preserve"> Serwisu, na których zostanie </w:t>
      </w:r>
      <w:r w:rsidRPr="00B060EB">
        <w:rPr>
          <w:rFonts w:asciiTheme="minorHAnsi" w:hAnsiTheme="minorHAnsi" w:cstheme="minorHAnsi"/>
          <w:sz w:val="24"/>
          <w:szCs w:val="24"/>
        </w:rPr>
        <w:lastRenderedPageBreak/>
        <w:t xml:space="preserve">zrealizowany kolejny etap audytu, lista podstron musi zawierać co najmniej strony i ścieżki wskazane w pkt </w:t>
      </w:r>
      <w:r w:rsidR="002B3048" w:rsidRPr="00B060EB">
        <w:rPr>
          <w:rFonts w:asciiTheme="minorHAnsi" w:hAnsiTheme="minorHAnsi" w:cstheme="minorHAnsi"/>
          <w:sz w:val="24"/>
          <w:szCs w:val="24"/>
        </w:rPr>
        <w:t>5</w:t>
      </w:r>
      <w:r w:rsidRPr="00B060EB">
        <w:rPr>
          <w:rFonts w:asciiTheme="minorHAnsi" w:hAnsiTheme="minorHAnsi" w:cstheme="minorHAnsi"/>
          <w:sz w:val="24"/>
          <w:szCs w:val="24"/>
        </w:rPr>
        <w:t>.</w:t>
      </w:r>
    </w:p>
    <w:p w14:paraId="7DF06EEB" w14:textId="77777777" w:rsidR="001B7E2E" w:rsidRPr="00B060EB" w:rsidRDefault="001B7E2E" w:rsidP="002A48E0">
      <w:pPr>
        <w:pStyle w:val="Akapitzlist"/>
        <w:autoSpaceDE w:val="0"/>
        <w:autoSpaceDN w:val="0"/>
        <w:adjustRightInd w:val="0"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Raport z b</w:t>
      </w:r>
      <w:r w:rsidRPr="00AA6B53">
        <w:rPr>
          <w:rFonts w:asciiTheme="minorHAnsi" w:hAnsiTheme="minorHAnsi" w:cstheme="minorHAnsi"/>
          <w:sz w:val="24"/>
          <w:szCs w:val="24"/>
        </w:rPr>
        <w:t>ada</w:t>
      </w:r>
      <w:r>
        <w:rPr>
          <w:rFonts w:asciiTheme="minorHAnsi" w:hAnsiTheme="minorHAnsi" w:cstheme="minorHAnsi"/>
          <w:sz w:val="24"/>
          <w:szCs w:val="24"/>
        </w:rPr>
        <w:t>ń</w:t>
      </w:r>
      <w:r w:rsidRPr="00AA6B5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automatycznych</w:t>
      </w:r>
      <w:r w:rsidRPr="00AA6B53">
        <w:rPr>
          <w:rFonts w:asciiTheme="minorHAnsi" w:hAnsiTheme="minorHAnsi" w:cstheme="minorHAnsi"/>
          <w:sz w:val="24"/>
          <w:szCs w:val="24"/>
        </w:rPr>
        <w:t xml:space="preserve"> musi zostać </w:t>
      </w:r>
      <w:r>
        <w:rPr>
          <w:rFonts w:asciiTheme="minorHAnsi" w:hAnsiTheme="minorHAnsi" w:cstheme="minorHAnsi"/>
          <w:sz w:val="24"/>
          <w:szCs w:val="24"/>
        </w:rPr>
        <w:t xml:space="preserve">przekazany </w:t>
      </w:r>
      <w:r w:rsidRPr="00AA6B53">
        <w:rPr>
          <w:rFonts w:asciiTheme="minorHAnsi" w:hAnsiTheme="minorHAnsi" w:cstheme="minorHAnsi"/>
          <w:sz w:val="24"/>
          <w:szCs w:val="24"/>
        </w:rPr>
        <w:t xml:space="preserve">w terminie nie dłuższym niż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AA6B53">
        <w:rPr>
          <w:rFonts w:asciiTheme="minorHAnsi" w:hAnsiTheme="minorHAnsi" w:cstheme="minorHAnsi"/>
          <w:sz w:val="24"/>
          <w:szCs w:val="24"/>
        </w:rPr>
        <w:t xml:space="preserve"> dni roboczych od dnia przekazania przez Zamawiającego informacji o gotowości Systemu do badania.</w:t>
      </w:r>
    </w:p>
    <w:p w14:paraId="0BDC331F" w14:textId="77777777" w:rsidR="00F40D75" w:rsidRPr="00B060EB" w:rsidRDefault="00AB1B25" w:rsidP="002A48E0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b/>
          <w:sz w:val="24"/>
          <w:szCs w:val="24"/>
        </w:rPr>
        <w:t>Badanie eksperckie</w:t>
      </w:r>
      <w:r w:rsidRPr="00B060EB">
        <w:rPr>
          <w:rFonts w:asciiTheme="minorHAnsi" w:hAnsiTheme="minorHAnsi" w:cstheme="minorHAnsi"/>
          <w:sz w:val="24"/>
          <w:szCs w:val="24"/>
        </w:rPr>
        <w:t xml:space="preserve"> –</w:t>
      </w:r>
      <w:r w:rsidR="00F40D75" w:rsidRPr="00B060EB">
        <w:rPr>
          <w:rFonts w:asciiTheme="minorHAnsi" w:hAnsiTheme="minorHAnsi" w:cstheme="minorHAnsi"/>
          <w:sz w:val="24"/>
          <w:szCs w:val="24"/>
        </w:rPr>
        <w:t>badanie eksperckie Serwisu przez audytora technicznego</w:t>
      </w:r>
    </w:p>
    <w:p w14:paraId="19A1E895" w14:textId="044378DB" w:rsidR="00F40D75" w:rsidRPr="00B060EB" w:rsidRDefault="00F40D75" w:rsidP="002A48E0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Wskazane w poprzednim etapie podstrony Serwisu zostaną sprawdzone pod kątem dostępności cyfrowej przez audytora znającego zarówno techniki budowy stron internetowych jak i zalecenia WCAG 2.1. Przed przystąpieniem do realizacji tego etapu audytu </w:t>
      </w:r>
      <w:r w:rsidR="00872D79">
        <w:rPr>
          <w:rFonts w:asciiTheme="minorHAnsi" w:hAnsiTheme="minorHAnsi" w:cstheme="minorHAnsi"/>
          <w:sz w:val="24"/>
          <w:szCs w:val="24"/>
        </w:rPr>
        <w:t xml:space="preserve">(nie później niż 10 dni po </w:t>
      </w:r>
      <w:r w:rsidR="00240C7E">
        <w:rPr>
          <w:rFonts w:asciiTheme="minorHAnsi" w:hAnsiTheme="minorHAnsi" w:cstheme="minorHAnsi"/>
          <w:sz w:val="24"/>
          <w:szCs w:val="24"/>
        </w:rPr>
        <w:t>zawarciu</w:t>
      </w:r>
      <w:r w:rsidR="00872D79">
        <w:rPr>
          <w:rFonts w:asciiTheme="minorHAnsi" w:hAnsiTheme="minorHAnsi" w:cstheme="minorHAnsi"/>
          <w:sz w:val="24"/>
          <w:szCs w:val="24"/>
        </w:rPr>
        <w:t xml:space="preserve"> Umowy) </w:t>
      </w:r>
      <w:r w:rsidRPr="00B060EB">
        <w:rPr>
          <w:rFonts w:asciiTheme="minorHAnsi" w:hAnsiTheme="minorHAnsi" w:cstheme="minorHAnsi"/>
          <w:sz w:val="24"/>
          <w:szCs w:val="24"/>
        </w:rPr>
        <w:t xml:space="preserve">Wykonawca przedstawi Zamawiającemu do akceptacji </w:t>
      </w:r>
      <w:r w:rsidRPr="00B060EB">
        <w:rPr>
          <w:rFonts w:asciiTheme="minorHAnsi" w:hAnsiTheme="minorHAnsi" w:cstheme="minorHAnsi"/>
          <w:b/>
          <w:sz w:val="24"/>
          <w:szCs w:val="24"/>
        </w:rPr>
        <w:t>uszczegółowioną metodykę,</w:t>
      </w:r>
      <w:r w:rsidRPr="00B060EB">
        <w:rPr>
          <w:rFonts w:asciiTheme="minorHAnsi" w:hAnsiTheme="minorHAnsi" w:cstheme="minorHAnsi"/>
          <w:sz w:val="24"/>
          <w:szCs w:val="24"/>
        </w:rPr>
        <w:t xml:space="preserve"> w stosunku do propozycji z Oferty, jaką zastosuje podczas badania dostępności cyfrowej.</w:t>
      </w:r>
    </w:p>
    <w:p w14:paraId="73645812" w14:textId="77777777" w:rsidR="00F40D75" w:rsidRPr="00B060EB" w:rsidRDefault="00F40D75" w:rsidP="002A48E0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Wszystkie badania dostępności cyfrowej będą wykonywane tam gdzie jest to niezbędne, również za pomocą najczęściej używanych czytników ekranu, programów powiększających i urządzeń mobilnych. Wykonawca przedstawi </w:t>
      </w:r>
      <w:r w:rsidRPr="00B060EB">
        <w:rPr>
          <w:rFonts w:asciiTheme="minorHAnsi" w:hAnsiTheme="minorHAnsi" w:cstheme="minorHAnsi"/>
          <w:b/>
          <w:sz w:val="24"/>
          <w:szCs w:val="24"/>
        </w:rPr>
        <w:t>dane statystyczne</w:t>
      </w:r>
      <w:r w:rsidRPr="00B060EB">
        <w:rPr>
          <w:rFonts w:asciiTheme="minorHAnsi" w:hAnsiTheme="minorHAnsi" w:cstheme="minorHAnsi"/>
          <w:sz w:val="24"/>
          <w:szCs w:val="24"/>
        </w:rPr>
        <w:t xml:space="preserve"> potwierdzające przesłanki</w:t>
      </w:r>
      <w:r w:rsidR="002B3048" w:rsidRPr="00B060EB">
        <w:rPr>
          <w:rFonts w:asciiTheme="minorHAnsi" w:hAnsiTheme="minorHAnsi" w:cstheme="minorHAnsi"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sz w:val="24"/>
          <w:szCs w:val="24"/>
        </w:rPr>
        <w:t>zastosowania określonych urządzeń.</w:t>
      </w:r>
    </w:p>
    <w:p w14:paraId="6B93905D" w14:textId="77777777" w:rsidR="00F40D75" w:rsidRPr="00B060EB" w:rsidRDefault="00F40D75" w:rsidP="002A48E0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Wykonawca przed przystąpieniem do badań eksperckich </w:t>
      </w:r>
      <w:r w:rsidR="00872D79">
        <w:rPr>
          <w:rFonts w:asciiTheme="minorHAnsi" w:hAnsiTheme="minorHAnsi" w:cstheme="minorHAnsi"/>
          <w:sz w:val="24"/>
          <w:szCs w:val="24"/>
        </w:rPr>
        <w:t xml:space="preserve">(w ramach </w:t>
      </w:r>
      <w:r w:rsidR="00872D79" w:rsidRPr="00AA6B53">
        <w:rPr>
          <w:rFonts w:asciiTheme="minorHAnsi" w:hAnsiTheme="minorHAnsi" w:cstheme="minorHAnsi"/>
          <w:b/>
          <w:sz w:val="24"/>
          <w:szCs w:val="24"/>
        </w:rPr>
        <w:t>uszczegółowionej metodyki</w:t>
      </w:r>
      <w:r w:rsidR="00872D79">
        <w:rPr>
          <w:rFonts w:asciiTheme="minorHAnsi" w:hAnsiTheme="minorHAnsi" w:cstheme="minorHAnsi"/>
          <w:sz w:val="24"/>
          <w:szCs w:val="24"/>
        </w:rPr>
        <w:t xml:space="preserve">) </w:t>
      </w:r>
      <w:r w:rsidRPr="00B060EB">
        <w:rPr>
          <w:rFonts w:asciiTheme="minorHAnsi" w:hAnsiTheme="minorHAnsi" w:cstheme="minorHAnsi"/>
          <w:sz w:val="24"/>
          <w:szCs w:val="24"/>
        </w:rPr>
        <w:t xml:space="preserve">uzgodni z Zamawiającym </w:t>
      </w:r>
      <w:r w:rsidRPr="00B060EB">
        <w:rPr>
          <w:rFonts w:asciiTheme="minorHAnsi" w:hAnsiTheme="minorHAnsi" w:cstheme="minorHAnsi"/>
          <w:b/>
          <w:sz w:val="24"/>
          <w:szCs w:val="24"/>
        </w:rPr>
        <w:t>urządzenia i oprogramowanie</w:t>
      </w:r>
      <w:r w:rsidRPr="00B060EB">
        <w:rPr>
          <w:rFonts w:asciiTheme="minorHAnsi" w:hAnsiTheme="minorHAnsi" w:cstheme="minorHAnsi"/>
          <w:sz w:val="24"/>
          <w:szCs w:val="24"/>
        </w:rPr>
        <w:t>, które zostanie użyte w badaniach dostępności.</w:t>
      </w:r>
    </w:p>
    <w:p w14:paraId="17163A4C" w14:textId="464FB6F9" w:rsidR="00872D79" w:rsidRDefault="00F40D75" w:rsidP="00AA6B53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inorHAnsi" w:hAnsiTheme="minorHAnsi" w:cstheme="minorHAnsi"/>
          <w:sz w:val="24"/>
          <w:szCs w:val="24"/>
        </w:rPr>
      </w:pPr>
      <w:r w:rsidRPr="00385AA6">
        <w:rPr>
          <w:rFonts w:asciiTheme="minorHAnsi" w:hAnsiTheme="minorHAnsi" w:cstheme="minorHAnsi"/>
          <w:b/>
          <w:sz w:val="24"/>
          <w:szCs w:val="24"/>
        </w:rPr>
        <w:t>Raport z badań eksperckich</w:t>
      </w:r>
      <w:r w:rsidRPr="00B060EB">
        <w:rPr>
          <w:rFonts w:asciiTheme="minorHAnsi" w:hAnsiTheme="minorHAnsi" w:cstheme="minorHAnsi"/>
          <w:sz w:val="24"/>
          <w:szCs w:val="24"/>
        </w:rPr>
        <w:t xml:space="preserve"> będzie zawierał, w każdym przypadku jednoznaczne i precyzyjne stwierdzenia błędu w dostępności cyfrowej, wyczerpujące rekomendacje techniczne wskazujące sposób, w jaki należy postępować by usunąć wskazany błąd. </w:t>
      </w:r>
      <w:r w:rsidR="002A7780" w:rsidRPr="00B060EB">
        <w:rPr>
          <w:rFonts w:asciiTheme="minorHAnsi" w:hAnsiTheme="minorHAnsi" w:cstheme="minorHAnsi"/>
          <w:sz w:val="24"/>
          <w:szCs w:val="24"/>
        </w:rPr>
        <w:t xml:space="preserve">Wykonawca przedstawi w ramach raportu tabelę odpowiadającą swoją strukturą załącznikowi do </w:t>
      </w:r>
      <w:r w:rsidR="00B060EB" w:rsidRPr="00B060EB">
        <w:rPr>
          <w:rFonts w:asciiTheme="minorHAnsi" w:hAnsiTheme="minorHAnsi" w:cstheme="minorHAnsi"/>
          <w:sz w:val="24"/>
          <w:szCs w:val="24"/>
        </w:rPr>
        <w:t>U</w:t>
      </w:r>
      <w:r w:rsidR="002A7780" w:rsidRPr="00B060EB">
        <w:rPr>
          <w:rFonts w:asciiTheme="minorHAnsi" w:hAnsiTheme="minorHAnsi" w:cstheme="minorHAnsi"/>
          <w:sz w:val="24"/>
          <w:szCs w:val="24"/>
        </w:rPr>
        <w:t xml:space="preserve">stawy w której wskaże jednoznaczne kryteria sukcesu które są spełnione, które nie są spełnione, a które nie dotyczą badanego serwisu. W przypadku niespełnienia wymagań poszczególnych kryteriów sukcesu, dla każdego z nich zostanie umieszczone w tabeli wyjaśnienie i jednoznaczny odpowiedni opis wraz z instrukcją usunięcia błędu. Każdorazowo błąd zostanie przypisany do konkretnego adresu URL lub do konkretnej  ścieżki/zadania. </w:t>
      </w:r>
    </w:p>
    <w:p w14:paraId="556903B3" w14:textId="7B2B41A0" w:rsidR="00872D79" w:rsidRPr="00B060EB" w:rsidRDefault="00872D79" w:rsidP="00AA6B53">
      <w:pPr>
        <w:pStyle w:val="Akapitzlist"/>
        <w:autoSpaceDE w:val="0"/>
        <w:autoSpaceDN w:val="0"/>
        <w:adjustRightInd w:val="0"/>
        <w:spacing w:line="276" w:lineRule="auto"/>
        <w:ind w:left="1418"/>
        <w:rPr>
          <w:rFonts w:asciiTheme="minorHAnsi" w:hAnsiTheme="minorHAnsi" w:cstheme="minorHAnsi"/>
          <w:sz w:val="24"/>
          <w:szCs w:val="24"/>
        </w:rPr>
      </w:pPr>
      <w:r w:rsidRPr="00AA6B53">
        <w:rPr>
          <w:rFonts w:asciiTheme="minorHAnsi" w:hAnsiTheme="minorHAnsi" w:cstheme="minorHAnsi"/>
          <w:sz w:val="24"/>
          <w:szCs w:val="24"/>
        </w:rPr>
        <w:t xml:space="preserve">Raport z badań </w:t>
      </w:r>
      <w:r>
        <w:rPr>
          <w:rFonts w:asciiTheme="minorHAnsi" w:hAnsiTheme="minorHAnsi" w:cstheme="minorHAnsi"/>
          <w:sz w:val="24"/>
          <w:szCs w:val="24"/>
        </w:rPr>
        <w:t>eksperckich</w:t>
      </w:r>
      <w:r w:rsidRPr="00AA6B53">
        <w:rPr>
          <w:rFonts w:asciiTheme="minorHAnsi" w:hAnsiTheme="minorHAnsi" w:cstheme="minorHAnsi"/>
          <w:sz w:val="24"/>
          <w:szCs w:val="24"/>
        </w:rPr>
        <w:t xml:space="preserve"> musi zostać przekazany w terminie nie dłuższym niż </w:t>
      </w:r>
      <w:r w:rsidRPr="00872D79">
        <w:rPr>
          <w:rFonts w:asciiTheme="minorHAnsi" w:hAnsiTheme="minorHAnsi" w:cstheme="minorHAnsi"/>
          <w:sz w:val="24"/>
          <w:szCs w:val="24"/>
        </w:rPr>
        <w:t>2</w:t>
      </w:r>
      <w:r w:rsidRPr="00AA6B53">
        <w:rPr>
          <w:rFonts w:asciiTheme="minorHAnsi" w:hAnsiTheme="minorHAnsi" w:cstheme="minorHAnsi"/>
          <w:sz w:val="24"/>
          <w:szCs w:val="24"/>
        </w:rPr>
        <w:t>0 dni roboczych od dnia przekazania przez Zamawiającego informacji o gotowości Systemu do badania.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BFBE06" w14:textId="458188CB" w:rsidR="007C2256" w:rsidRPr="00B060EB" w:rsidRDefault="00371DFE" w:rsidP="002A48E0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Przewiduje się przeprowadzenie </w:t>
      </w:r>
      <w:r w:rsidRPr="00B060EB">
        <w:rPr>
          <w:rFonts w:asciiTheme="minorHAnsi" w:hAnsiTheme="minorHAnsi" w:cstheme="minorHAnsi"/>
          <w:b/>
          <w:sz w:val="24"/>
          <w:szCs w:val="24"/>
        </w:rPr>
        <w:t>ponownych testów (retesty),</w:t>
      </w:r>
      <w:r w:rsidRPr="00B060EB">
        <w:rPr>
          <w:rFonts w:asciiTheme="minorHAnsi" w:hAnsiTheme="minorHAnsi" w:cstheme="minorHAnsi"/>
          <w:sz w:val="24"/>
          <w:szCs w:val="24"/>
        </w:rPr>
        <w:t xml:space="preserve"> jeśli zakończony audyt (w zakresie o którym mowa w </w:t>
      </w:r>
      <w:proofErr w:type="spellStart"/>
      <w:r w:rsidRPr="00B060EB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 4.1.1-4.1.2) wykaże błędy w dostępności cyfrowej.</w:t>
      </w:r>
      <w:r w:rsidR="007C2256" w:rsidRPr="00B060EB">
        <w:rPr>
          <w:rFonts w:asciiTheme="minorHAnsi" w:hAnsiTheme="minorHAnsi" w:cstheme="minorHAnsi"/>
          <w:sz w:val="24"/>
          <w:szCs w:val="24"/>
        </w:rPr>
        <w:t xml:space="preserve"> </w:t>
      </w:r>
      <w:r w:rsidR="002A48E0">
        <w:rPr>
          <w:rFonts w:asciiTheme="minorHAnsi" w:hAnsiTheme="minorHAnsi" w:cstheme="minorHAnsi"/>
          <w:sz w:val="24"/>
          <w:szCs w:val="24"/>
        </w:rPr>
        <w:t>Każdorazowo w</w:t>
      </w:r>
      <w:r w:rsidR="007C2256" w:rsidRPr="00B060EB">
        <w:rPr>
          <w:rFonts w:asciiTheme="minorHAnsi" w:hAnsiTheme="minorHAnsi" w:cstheme="minorHAnsi"/>
          <w:sz w:val="24"/>
          <w:szCs w:val="24"/>
        </w:rPr>
        <w:t xml:space="preserve"> przypadku konieczności przeprowadzenia retestów przekazanie raportu z retestu musi zostać dokonane w terminie nie dłuższym niż 5 </w:t>
      </w:r>
      <w:r w:rsidR="007C2256" w:rsidRPr="00B060EB">
        <w:rPr>
          <w:rFonts w:asciiTheme="minorHAnsi" w:hAnsiTheme="minorHAnsi" w:cstheme="minorHAnsi"/>
          <w:sz w:val="24"/>
          <w:szCs w:val="24"/>
        </w:rPr>
        <w:lastRenderedPageBreak/>
        <w:t>dni roboczych od dnia przekazania przez Zamawiającego informacji o gotowości Systemu do retestów.</w:t>
      </w:r>
    </w:p>
    <w:p w14:paraId="2EE9B769" w14:textId="15699C5B" w:rsidR="00371DFE" w:rsidRPr="00B060EB" w:rsidRDefault="00371DFE" w:rsidP="002A48E0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Po przedstawieniu przez Wykonawcę i przyjęciu przez Zamawiającego raportów wymienionych w </w:t>
      </w:r>
      <w:proofErr w:type="spellStart"/>
      <w:r w:rsidR="00102425" w:rsidRPr="00B060EB">
        <w:rPr>
          <w:rFonts w:asciiTheme="minorHAnsi" w:hAnsiTheme="minorHAnsi" w:cstheme="minorHAnsi"/>
          <w:sz w:val="24"/>
          <w:szCs w:val="24"/>
        </w:rPr>
        <w:t>p</w:t>
      </w:r>
      <w:r w:rsidRPr="00B060EB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 4.1.1 i 4.1.2.</w:t>
      </w:r>
      <w:r w:rsidR="00872D79">
        <w:rPr>
          <w:rFonts w:asciiTheme="minorHAnsi" w:hAnsiTheme="minorHAnsi" w:cstheme="minorHAnsi"/>
          <w:sz w:val="24"/>
          <w:szCs w:val="24"/>
        </w:rPr>
        <w:t>4</w:t>
      </w:r>
      <w:r w:rsidR="00872D79" w:rsidRPr="00B060EB">
        <w:rPr>
          <w:rFonts w:asciiTheme="minorHAnsi" w:hAnsiTheme="minorHAnsi" w:cstheme="minorHAnsi"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sz w:val="24"/>
          <w:szCs w:val="24"/>
        </w:rPr>
        <w:t xml:space="preserve">Zamawiający wprowadzi niezbędne zmiany i poprawki wynikające z rekomendacji zawartych w raportach. </w:t>
      </w:r>
    </w:p>
    <w:p w14:paraId="572DF8B5" w14:textId="77777777" w:rsidR="001B7E2E" w:rsidRPr="00872D79" w:rsidRDefault="00371DFE" w:rsidP="002A48E0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</w:pPr>
      <w:r w:rsidRPr="00B060EB">
        <w:rPr>
          <w:rFonts w:asciiTheme="minorHAnsi" w:hAnsiTheme="minorHAnsi" w:cstheme="minorHAnsi"/>
          <w:sz w:val="24"/>
          <w:szCs w:val="24"/>
        </w:rPr>
        <w:t>Po</w:t>
      </w:r>
      <w:r w:rsidR="002B3048" w:rsidRPr="00B060EB">
        <w:rPr>
          <w:rFonts w:asciiTheme="minorHAnsi" w:hAnsiTheme="minorHAnsi" w:cstheme="minorHAnsi"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sz w:val="24"/>
          <w:szCs w:val="24"/>
        </w:rPr>
        <w:t xml:space="preserve">wprowadzeniu zmian i poprawek o których mowa w </w:t>
      </w:r>
      <w:proofErr w:type="spellStart"/>
      <w:r w:rsidRPr="00B060EB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 4.1.3.1, Wykonawca przeprowadzi ponowne badanie eksperckie (co najmniej w zakresie opisanym w </w:t>
      </w:r>
      <w:proofErr w:type="spellStart"/>
      <w:r w:rsidR="00102425" w:rsidRPr="00B060EB">
        <w:rPr>
          <w:rFonts w:asciiTheme="minorHAnsi" w:hAnsiTheme="minorHAnsi" w:cstheme="minorHAnsi"/>
          <w:sz w:val="24"/>
          <w:szCs w:val="24"/>
        </w:rPr>
        <w:t>p</w:t>
      </w:r>
      <w:r w:rsidRPr="00B060EB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 4.1.1-4.1.2) dostępności cyfrowej Systemu mające w celu sprawdzenia poprawności wprowadzonych poprawek. </w:t>
      </w:r>
    </w:p>
    <w:p w14:paraId="19AB0F1F" w14:textId="77777777" w:rsidR="00371DFE" w:rsidRPr="00B060EB" w:rsidRDefault="00371DFE" w:rsidP="002A48E0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Wynikiem retestów powinien być </w:t>
      </w:r>
      <w:bookmarkStart w:id="0" w:name="_GoBack"/>
      <w:bookmarkEnd w:id="0"/>
      <w:r w:rsidRPr="00385AA6">
        <w:rPr>
          <w:rFonts w:asciiTheme="minorHAnsi" w:hAnsiTheme="minorHAnsi" w:cstheme="minorHAnsi"/>
          <w:b/>
          <w:sz w:val="24"/>
          <w:szCs w:val="24"/>
        </w:rPr>
        <w:t>raport z przeprowadzonego retestu</w:t>
      </w:r>
      <w:r w:rsidR="002A7780" w:rsidRPr="00B060EB">
        <w:rPr>
          <w:rFonts w:asciiTheme="minorHAnsi" w:hAnsiTheme="minorHAnsi" w:cstheme="minorHAnsi"/>
          <w:sz w:val="24"/>
          <w:szCs w:val="24"/>
        </w:rPr>
        <w:t xml:space="preserve"> będący uaktualnioną wersją raportu o którym mowa w </w:t>
      </w:r>
      <w:proofErr w:type="spellStart"/>
      <w:r w:rsidR="00102425" w:rsidRPr="00B060EB">
        <w:rPr>
          <w:rFonts w:asciiTheme="minorHAnsi" w:hAnsiTheme="minorHAnsi" w:cstheme="minorHAnsi"/>
          <w:sz w:val="24"/>
          <w:szCs w:val="24"/>
        </w:rPr>
        <w:t>p</w:t>
      </w:r>
      <w:r w:rsidR="002A7780" w:rsidRPr="00B060EB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2A7780" w:rsidRPr="00B060EB">
        <w:rPr>
          <w:rFonts w:asciiTheme="minorHAnsi" w:hAnsiTheme="minorHAnsi" w:cstheme="minorHAnsi"/>
          <w:sz w:val="24"/>
          <w:szCs w:val="24"/>
        </w:rPr>
        <w:t xml:space="preserve">. 4.1.2.4. </w:t>
      </w:r>
    </w:p>
    <w:p w14:paraId="526FEA28" w14:textId="77777777" w:rsidR="00872D79" w:rsidRPr="002A48E0" w:rsidRDefault="00371DFE" w:rsidP="002A48E0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</w:pPr>
      <w:r w:rsidRPr="00B060EB">
        <w:rPr>
          <w:rFonts w:asciiTheme="minorHAnsi" w:hAnsiTheme="minorHAnsi" w:cstheme="minorHAnsi"/>
          <w:sz w:val="24"/>
          <w:szCs w:val="24"/>
        </w:rPr>
        <w:t xml:space="preserve">W przypadku, gdy retesty wykażą dalsze błędy w dostępności cyfrowej Wykonawca, po kolejnym wprowadzeniu poprawek przez Zamawiającego - powtórnie przeprowadzi czynności określone w </w:t>
      </w:r>
      <w:proofErr w:type="spellStart"/>
      <w:r w:rsidRPr="00B060EB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 4.1.3.2 ograniczając się tylko do sprawdzenia błędów wcześniej zgłaszanych. </w:t>
      </w:r>
      <w:r w:rsidR="00102425" w:rsidRPr="00B060EB">
        <w:rPr>
          <w:rFonts w:asciiTheme="minorHAnsi" w:hAnsiTheme="minorHAnsi" w:cstheme="minorHAnsi"/>
          <w:sz w:val="24"/>
          <w:szCs w:val="24"/>
        </w:rPr>
        <w:t xml:space="preserve">Po przeprowadzonym reteście </w:t>
      </w:r>
      <w:r w:rsidR="00102425" w:rsidRPr="00B060EB">
        <w:rPr>
          <w:rFonts w:asciiTheme="minorHAnsi" w:hAnsiTheme="minorHAnsi" w:cstheme="minorHAnsi"/>
          <w:b/>
          <w:sz w:val="24"/>
          <w:szCs w:val="24"/>
        </w:rPr>
        <w:t>zaktualizuje i przekaże raport</w:t>
      </w:r>
      <w:r w:rsidR="00102425" w:rsidRPr="00B060EB">
        <w:rPr>
          <w:rFonts w:asciiTheme="minorHAnsi" w:hAnsiTheme="minorHAnsi" w:cstheme="minorHAnsi"/>
          <w:sz w:val="24"/>
          <w:szCs w:val="24"/>
        </w:rPr>
        <w:t xml:space="preserve"> o którym mowa w </w:t>
      </w:r>
      <w:proofErr w:type="spellStart"/>
      <w:r w:rsidR="00102425" w:rsidRPr="00B060EB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="00102425" w:rsidRPr="00B060EB">
        <w:rPr>
          <w:rFonts w:asciiTheme="minorHAnsi" w:hAnsiTheme="minorHAnsi" w:cstheme="minorHAnsi"/>
          <w:sz w:val="24"/>
          <w:szCs w:val="24"/>
        </w:rPr>
        <w:t>. 4.1.3.3.</w:t>
      </w:r>
      <w:r w:rsidRPr="00B060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76EED4" w14:textId="77777777" w:rsidR="007C2256" w:rsidRPr="00B060EB" w:rsidRDefault="00371DFE" w:rsidP="002A48E0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W przypadku jeśli zakończony audyt (w zakresie o którym mowa w </w:t>
      </w:r>
      <w:proofErr w:type="spellStart"/>
      <w:r w:rsidRPr="00B060EB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 4.1.1-4.1.2) nie wykaże błędów w dostępności cyfrowej lub po przeprowadzeniu czynności określonych w </w:t>
      </w:r>
      <w:proofErr w:type="spellStart"/>
      <w:r w:rsidR="007C2256" w:rsidRPr="00B060EB">
        <w:rPr>
          <w:rFonts w:asciiTheme="minorHAnsi" w:hAnsiTheme="minorHAnsi" w:cstheme="minorHAnsi"/>
          <w:sz w:val="24"/>
          <w:szCs w:val="24"/>
        </w:rPr>
        <w:t>p</w:t>
      </w:r>
      <w:r w:rsidR="00102425" w:rsidRPr="00B060EB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7C2256" w:rsidRPr="00B060EB">
        <w:rPr>
          <w:rFonts w:asciiTheme="minorHAnsi" w:hAnsiTheme="minorHAnsi" w:cstheme="minorHAnsi"/>
          <w:sz w:val="24"/>
          <w:szCs w:val="24"/>
        </w:rPr>
        <w:t>. 4.1.3</w:t>
      </w:r>
      <w:r w:rsidR="00FA34B3">
        <w:rPr>
          <w:rFonts w:asciiTheme="minorHAnsi" w:hAnsiTheme="minorHAnsi" w:cstheme="minorHAnsi"/>
          <w:sz w:val="24"/>
          <w:szCs w:val="24"/>
        </w:rPr>
        <w:t>,</w:t>
      </w:r>
      <w:r w:rsidR="007C2256" w:rsidRPr="00B060EB">
        <w:rPr>
          <w:rFonts w:asciiTheme="minorHAnsi" w:hAnsiTheme="minorHAnsi" w:cstheme="minorHAnsi"/>
          <w:sz w:val="24"/>
          <w:szCs w:val="24"/>
        </w:rPr>
        <w:t xml:space="preserve"> Wykonawca przeprowadzi </w:t>
      </w:r>
      <w:r w:rsidR="007C2256" w:rsidRPr="00B060EB">
        <w:rPr>
          <w:rFonts w:asciiTheme="minorHAnsi" w:hAnsiTheme="minorHAnsi" w:cstheme="minorHAnsi"/>
          <w:b/>
          <w:sz w:val="24"/>
          <w:szCs w:val="24"/>
        </w:rPr>
        <w:t>b</w:t>
      </w:r>
      <w:r w:rsidR="00AB1B25" w:rsidRPr="00B060EB">
        <w:rPr>
          <w:rFonts w:asciiTheme="minorHAnsi" w:hAnsiTheme="minorHAnsi" w:cstheme="minorHAnsi"/>
          <w:b/>
          <w:sz w:val="24"/>
          <w:szCs w:val="24"/>
        </w:rPr>
        <w:t xml:space="preserve">adanie </w:t>
      </w:r>
      <w:proofErr w:type="spellStart"/>
      <w:r w:rsidR="00AB1B25" w:rsidRPr="00B060EB">
        <w:rPr>
          <w:rFonts w:asciiTheme="minorHAnsi" w:hAnsiTheme="minorHAnsi" w:cstheme="minorHAnsi"/>
          <w:b/>
          <w:sz w:val="24"/>
          <w:szCs w:val="24"/>
        </w:rPr>
        <w:t>testerskie</w:t>
      </w:r>
      <w:proofErr w:type="spellEnd"/>
      <w:r w:rsidR="007C2256" w:rsidRPr="00B060EB">
        <w:rPr>
          <w:rFonts w:asciiTheme="minorHAnsi" w:hAnsiTheme="minorHAnsi" w:cstheme="minorHAnsi"/>
          <w:sz w:val="24"/>
          <w:szCs w:val="24"/>
        </w:rPr>
        <w:t xml:space="preserve">, czyli sprawdzenie Systemu </w:t>
      </w:r>
      <w:r w:rsidR="007C2256" w:rsidRPr="00B060EB">
        <w:rPr>
          <w:rStyle w:val="Odwoaniedokomentarza"/>
          <w:rFonts w:asciiTheme="minorHAnsi" w:hAnsiTheme="minorHAnsi" w:cstheme="minorHAnsi"/>
          <w:sz w:val="24"/>
          <w:szCs w:val="24"/>
        </w:rPr>
        <w:t xml:space="preserve">(co najmniej elementów wskazanych w pkt </w:t>
      </w:r>
      <w:r w:rsidR="002B3048" w:rsidRPr="00B060EB">
        <w:rPr>
          <w:rStyle w:val="Odwoaniedokomentarza"/>
          <w:rFonts w:asciiTheme="minorHAnsi" w:hAnsiTheme="minorHAnsi" w:cstheme="minorHAnsi"/>
          <w:sz w:val="24"/>
          <w:szCs w:val="24"/>
        </w:rPr>
        <w:t>5</w:t>
      </w:r>
      <w:r w:rsidR="007C2256" w:rsidRPr="00B060EB">
        <w:rPr>
          <w:rStyle w:val="Odwoaniedokomentarza"/>
          <w:rFonts w:asciiTheme="minorHAnsi" w:hAnsiTheme="minorHAnsi" w:cstheme="minorHAnsi"/>
          <w:sz w:val="24"/>
          <w:szCs w:val="24"/>
        </w:rPr>
        <w:t>)</w:t>
      </w:r>
      <w:r w:rsidR="007C2256" w:rsidRPr="00B060EB">
        <w:rPr>
          <w:rFonts w:asciiTheme="minorHAnsi" w:hAnsiTheme="minorHAnsi" w:cstheme="minorHAnsi"/>
          <w:sz w:val="24"/>
          <w:szCs w:val="24"/>
        </w:rPr>
        <w:t xml:space="preserve"> przez użytkowników z różnymi rodzajami niepełnosprawności zgodnie ze wskazaniami audytora technicznego realizującego etap badania określony w p</w:t>
      </w:r>
      <w:r w:rsidR="00C05386">
        <w:rPr>
          <w:rFonts w:asciiTheme="minorHAnsi" w:hAnsiTheme="minorHAnsi" w:cstheme="minorHAnsi"/>
          <w:sz w:val="24"/>
          <w:szCs w:val="24"/>
        </w:rPr>
        <w:t>kt</w:t>
      </w:r>
      <w:r w:rsidR="007C2256" w:rsidRPr="00B060EB">
        <w:rPr>
          <w:rFonts w:asciiTheme="minorHAnsi" w:hAnsiTheme="minorHAnsi" w:cstheme="minorHAnsi"/>
          <w:sz w:val="24"/>
          <w:szCs w:val="24"/>
        </w:rPr>
        <w:t>. 4.1.2:</w:t>
      </w:r>
    </w:p>
    <w:p w14:paraId="2FB4FCE1" w14:textId="77777777" w:rsidR="007C2256" w:rsidRPr="00B060EB" w:rsidRDefault="007C2256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Wykonawca przygotuje uszczegółowione scenariusze badań </w:t>
      </w:r>
      <w:proofErr w:type="spellStart"/>
      <w:r w:rsidRPr="00B060EB">
        <w:rPr>
          <w:rFonts w:asciiTheme="minorHAnsi" w:hAnsiTheme="minorHAnsi" w:cstheme="minorHAnsi"/>
          <w:sz w:val="24"/>
          <w:szCs w:val="24"/>
        </w:rPr>
        <w:t>testerskich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 w stosunku do scenariuszy określonych w</w:t>
      </w:r>
      <w:r w:rsidR="002B3048" w:rsidRPr="00B060EB">
        <w:rPr>
          <w:rFonts w:asciiTheme="minorHAnsi" w:hAnsiTheme="minorHAnsi" w:cstheme="minorHAnsi"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sz w:val="24"/>
          <w:szCs w:val="24"/>
        </w:rPr>
        <w:t>Ofercie, które przedstawi Zamawiającemu do zatwierdzenia.</w:t>
      </w:r>
    </w:p>
    <w:p w14:paraId="4D56109D" w14:textId="77777777" w:rsidR="007C2256" w:rsidRPr="00B060EB" w:rsidRDefault="007C2256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W badaniach </w:t>
      </w:r>
      <w:proofErr w:type="spellStart"/>
      <w:r w:rsidRPr="00B060EB">
        <w:rPr>
          <w:rFonts w:asciiTheme="minorHAnsi" w:hAnsiTheme="minorHAnsi" w:cstheme="minorHAnsi"/>
          <w:sz w:val="24"/>
          <w:szCs w:val="24"/>
        </w:rPr>
        <w:t>testerskich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 wezmą udział jako testerzy: </w:t>
      </w:r>
    </w:p>
    <w:p w14:paraId="79C83ECF" w14:textId="77777777" w:rsidR="007C2256" w:rsidRPr="00B060EB" w:rsidRDefault="007C2256">
      <w:pPr>
        <w:pStyle w:val="Akapitzlist"/>
        <w:numPr>
          <w:ilvl w:val="4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osoby niewidome, </w:t>
      </w:r>
    </w:p>
    <w:p w14:paraId="121E7AFF" w14:textId="77777777" w:rsidR="007C2256" w:rsidRPr="00B060EB" w:rsidRDefault="007C2256">
      <w:pPr>
        <w:pStyle w:val="Akapitzlist"/>
        <w:numPr>
          <w:ilvl w:val="4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osoby słabowidzące, </w:t>
      </w:r>
    </w:p>
    <w:p w14:paraId="36613C6A" w14:textId="77777777" w:rsidR="007C2256" w:rsidRPr="00B060EB" w:rsidRDefault="007C2256">
      <w:pPr>
        <w:pStyle w:val="Akapitzlist"/>
        <w:numPr>
          <w:ilvl w:val="4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osoby niesłyszące, </w:t>
      </w:r>
    </w:p>
    <w:p w14:paraId="4B5775B0" w14:textId="77777777" w:rsidR="007C2256" w:rsidRPr="00B060EB" w:rsidRDefault="007C2256">
      <w:pPr>
        <w:pStyle w:val="Akapitzlist"/>
        <w:numPr>
          <w:ilvl w:val="4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>osoby używające tylko klawiatury.</w:t>
      </w:r>
    </w:p>
    <w:p w14:paraId="754AD034" w14:textId="77777777" w:rsidR="007C2256" w:rsidRPr="00B060EB" w:rsidRDefault="007C2256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Efektem badania </w:t>
      </w:r>
      <w:proofErr w:type="spellStart"/>
      <w:r w:rsidRPr="00B060EB">
        <w:rPr>
          <w:rFonts w:asciiTheme="minorHAnsi" w:hAnsiTheme="minorHAnsi" w:cstheme="minorHAnsi"/>
          <w:sz w:val="24"/>
          <w:szCs w:val="24"/>
        </w:rPr>
        <w:t>testerskiego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 będzie </w:t>
      </w:r>
      <w:r w:rsidR="00102425" w:rsidRPr="00B060EB">
        <w:rPr>
          <w:rFonts w:asciiTheme="minorHAnsi" w:hAnsiTheme="minorHAnsi" w:cstheme="minorHAnsi"/>
          <w:b/>
          <w:sz w:val="24"/>
          <w:szCs w:val="24"/>
        </w:rPr>
        <w:t>R</w:t>
      </w:r>
      <w:r w:rsidRPr="00B060EB">
        <w:rPr>
          <w:rFonts w:asciiTheme="minorHAnsi" w:hAnsiTheme="minorHAnsi" w:cstheme="minorHAnsi"/>
          <w:b/>
          <w:sz w:val="24"/>
          <w:szCs w:val="24"/>
        </w:rPr>
        <w:t xml:space="preserve">aport z badań </w:t>
      </w:r>
      <w:proofErr w:type="spellStart"/>
      <w:r w:rsidRPr="00B060EB">
        <w:rPr>
          <w:rFonts w:asciiTheme="minorHAnsi" w:hAnsiTheme="minorHAnsi" w:cstheme="minorHAnsi"/>
          <w:b/>
          <w:sz w:val="24"/>
          <w:szCs w:val="24"/>
        </w:rPr>
        <w:t>testerskich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, w którym zostaną przedstawione wszystkie uwagi testerów opatrzone odpowiednim komentarzem audytora technicznego realizującego badanie eksperckie wraz z jednoznacznym i precyzyjnym wskazaniem rekomendacji dostępności nie wynikających z błędów we wdrożeniu specyfikacji WCAG, a rekomendacji na podstawie badań z użytkownikami. Opis rekomendacji powinien zawierać szczegółowe wskazówki techniczne w jaki </w:t>
      </w:r>
      <w:r w:rsidR="00102425" w:rsidRPr="00B060EB">
        <w:rPr>
          <w:rFonts w:asciiTheme="minorHAnsi" w:hAnsiTheme="minorHAnsi" w:cstheme="minorHAnsi"/>
          <w:sz w:val="24"/>
          <w:szCs w:val="24"/>
        </w:rPr>
        <w:t xml:space="preserve">sposób </w:t>
      </w:r>
      <w:r w:rsidRPr="00B060EB">
        <w:rPr>
          <w:rFonts w:asciiTheme="minorHAnsi" w:hAnsiTheme="minorHAnsi" w:cstheme="minorHAnsi"/>
          <w:sz w:val="24"/>
          <w:szCs w:val="24"/>
        </w:rPr>
        <w:t xml:space="preserve">należy postępować by system był w </w:t>
      </w:r>
      <w:r w:rsidR="00102425" w:rsidRPr="00B060EB">
        <w:rPr>
          <w:rFonts w:asciiTheme="minorHAnsi" w:hAnsiTheme="minorHAnsi" w:cstheme="minorHAnsi"/>
          <w:sz w:val="24"/>
          <w:szCs w:val="24"/>
        </w:rPr>
        <w:t>większym stopniu użyteczny dla osób ze szczególnymi potrzebami.</w:t>
      </w:r>
      <w:r w:rsidR="002A48E0">
        <w:rPr>
          <w:rFonts w:asciiTheme="minorHAnsi" w:hAnsiTheme="minorHAnsi" w:cstheme="minorHAnsi"/>
          <w:sz w:val="24"/>
          <w:szCs w:val="24"/>
        </w:rPr>
        <w:t xml:space="preserve"> </w:t>
      </w:r>
      <w:r w:rsidR="002A48E0" w:rsidRPr="002A48E0">
        <w:rPr>
          <w:rFonts w:asciiTheme="minorHAnsi" w:hAnsiTheme="minorHAnsi" w:cstheme="minorHAnsi"/>
          <w:sz w:val="24"/>
          <w:szCs w:val="24"/>
        </w:rPr>
        <w:t xml:space="preserve">Raport </w:t>
      </w:r>
      <w:r w:rsidR="002A48E0" w:rsidRPr="002A48E0">
        <w:rPr>
          <w:rFonts w:asciiTheme="minorHAnsi" w:hAnsiTheme="minorHAnsi" w:cstheme="minorHAnsi"/>
          <w:sz w:val="24"/>
          <w:szCs w:val="24"/>
        </w:rPr>
        <w:lastRenderedPageBreak/>
        <w:t xml:space="preserve">z badań </w:t>
      </w:r>
      <w:proofErr w:type="spellStart"/>
      <w:r w:rsidR="002A48E0" w:rsidRPr="00C77CA6">
        <w:rPr>
          <w:rFonts w:asciiTheme="minorHAnsi" w:hAnsiTheme="minorHAnsi" w:cstheme="minorHAnsi"/>
          <w:sz w:val="24"/>
          <w:szCs w:val="24"/>
        </w:rPr>
        <w:t>testerskich</w:t>
      </w:r>
      <w:proofErr w:type="spellEnd"/>
      <w:r w:rsidR="002A48E0" w:rsidRPr="002A48E0">
        <w:rPr>
          <w:rFonts w:asciiTheme="minorHAnsi" w:hAnsiTheme="minorHAnsi" w:cstheme="minorHAnsi"/>
          <w:sz w:val="24"/>
          <w:szCs w:val="24"/>
        </w:rPr>
        <w:t xml:space="preserve"> musi zostać przekazany w terminie nie dłuższym niż 20</w:t>
      </w:r>
      <w:r w:rsidR="002A48E0" w:rsidRPr="00C77CA6">
        <w:rPr>
          <w:rFonts w:asciiTheme="minorHAnsi" w:hAnsiTheme="minorHAnsi" w:cstheme="minorHAnsi"/>
          <w:sz w:val="24"/>
          <w:szCs w:val="24"/>
        </w:rPr>
        <w:t xml:space="preserve"> dni roboczych od dnia, w którym zaszły przesłanki określone w p</w:t>
      </w:r>
      <w:r w:rsidR="002A48E0">
        <w:rPr>
          <w:rFonts w:asciiTheme="minorHAnsi" w:hAnsiTheme="minorHAnsi" w:cstheme="minorHAnsi"/>
          <w:sz w:val="24"/>
          <w:szCs w:val="24"/>
        </w:rPr>
        <w:t>kt</w:t>
      </w:r>
      <w:r w:rsidR="002A48E0" w:rsidRPr="00C77CA6">
        <w:rPr>
          <w:rFonts w:asciiTheme="minorHAnsi" w:hAnsiTheme="minorHAnsi" w:cstheme="minorHAnsi"/>
          <w:sz w:val="24"/>
          <w:szCs w:val="24"/>
        </w:rPr>
        <w:t>. 4.1.4</w:t>
      </w:r>
    </w:p>
    <w:p w14:paraId="522250FA" w14:textId="77777777" w:rsidR="00102425" w:rsidRPr="00B060EB" w:rsidRDefault="004878BB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>Wykonawca po przeprowadzeniu audytu Systemu w</w:t>
      </w:r>
      <w:r w:rsidR="007C2256" w:rsidRPr="00B060EB">
        <w:rPr>
          <w:rFonts w:asciiTheme="minorHAnsi" w:hAnsiTheme="minorHAnsi" w:cstheme="minorHAnsi"/>
          <w:sz w:val="24"/>
          <w:szCs w:val="24"/>
        </w:rPr>
        <w:t xml:space="preserve"> </w:t>
      </w:r>
      <w:r w:rsidR="00F5108F" w:rsidRPr="00B060EB">
        <w:rPr>
          <w:rFonts w:asciiTheme="minorHAnsi" w:hAnsiTheme="minorHAnsi" w:cstheme="minorHAnsi"/>
          <w:sz w:val="24"/>
          <w:szCs w:val="24"/>
        </w:rPr>
        <w:t xml:space="preserve">zakresie o którym jest mowa w </w:t>
      </w:r>
      <w:proofErr w:type="spellStart"/>
      <w:r w:rsidR="00CA2C24" w:rsidRPr="00B060EB">
        <w:rPr>
          <w:rFonts w:asciiTheme="minorHAnsi" w:hAnsiTheme="minorHAnsi" w:cstheme="minorHAnsi"/>
          <w:sz w:val="24"/>
          <w:szCs w:val="24"/>
        </w:rPr>
        <w:t>p</w:t>
      </w:r>
      <w:r w:rsidR="00F5108F" w:rsidRPr="00B060EB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F5108F" w:rsidRPr="00B060EB">
        <w:rPr>
          <w:rFonts w:asciiTheme="minorHAnsi" w:hAnsiTheme="minorHAnsi" w:cstheme="minorHAnsi"/>
          <w:sz w:val="24"/>
          <w:szCs w:val="24"/>
        </w:rPr>
        <w:t xml:space="preserve"> </w:t>
      </w:r>
      <w:r w:rsidR="00102425" w:rsidRPr="00B060EB">
        <w:rPr>
          <w:rFonts w:asciiTheme="minorHAnsi" w:hAnsiTheme="minorHAnsi" w:cstheme="minorHAnsi"/>
          <w:sz w:val="24"/>
          <w:szCs w:val="24"/>
        </w:rPr>
        <w:t>4.1.4-4.1.4:</w:t>
      </w:r>
    </w:p>
    <w:p w14:paraId="09896ADA" w14:textId="39B0E14A" w:rsidR="00102425" w:rsidRPr="00B060EB" w:rsidRDefault="00102425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opracuje </w:t>
      </w:r>
      <w:r w:rsidRPr="00B060EB">
        <w:rPr>
          <w:rFonts w:asciiTheme="minorHAnsi" w:hAnsiTheme="minorHAnsi" w:cstheme="minorHAnsi"/>
          <w:b/>
          <w:sz w:val="24"/>
          <w:szCs w:val="24"/>
        </w:rPr>
        <w:t>deklarację dostępności</w:t>
      </w:r>
      <w:r w:rsidRPr="00B060EB">
        <w:rPr>
          <w:rFonts w:asciiTheme="minorHAnsi" w:hAnsiTheme="minorHAnsi" w:cstheme="minorHAnsi"/>
          <w:sz w:val="24"/>
          <w:szCs w:val="24"/>
        </w:rPr>
        <w:t xml:space="preserve"> Systemu zgodnie z wymaganiami zawartymi w art. 10 </w:t>
      </w:r>
      <w:r w:rsidR="001B7E2E">
        <w:rPr>
          <w:rFonts w:asciiTheme="minorHAnsi" w:hAnsiTheme="minorHAnsi" w:cstheme="minorHAnsi"/>
          <w:sz w:val="24"/>
          <w:szCs w:val="24"/>
        </w:rPr>
        <w:t xml:space="preserve">Ustawy </w:t>
      </w:r>
      <w:r w:rsidRPr="00B060EB">
        <w:rPr>
          <w:rFonts w:asciiTheme="minorHAnsi" w:hAnsiTheme="minorHAnsi" w:cstheme="minorHAnsi"/>
          <w:sz w:val="24"/>
          <w:szCs w:val="24"/>
        </w:rPr>
        <w:t xml:space="preserve">(oraz dostosuje deklarację do wytycznych zamieszczonych pod adresem: </w:t>
      </w:r>
      <w:hyperlink r:id="rId9" w:history="1">
        <w:r w:rsidRPr="00B060EB">
          <w:rPr>
            <w:rStyle w:val="Hipercze"/>
            <w:rFonts w:asciiTheme="minorHAnsi" w:hAnsiTheme="minorHAnsi" w:cstheme="minorHAnsi"/>
            <w:sz w:val="24"/>
            <w:szCs w:val="24"/>
          </w:rPr>
          <w:t>https://mc.bip.gov.pl/objasnienia-prawne/warunki-techniczne-publikacji-oraz-struktura-dokumentu-elektronicznego-deklaracji-dostepnosci.html</w:t>
        </w:r>
      </w:hyperlink>
      <w:r w:rsidRPr="00B060EB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7D4F37A" w14:textId="77777777" w:rsidR="00102425" w:rsidRPr="00B060EB" w:rsidRDefault="00533FE9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>przeka</w:t>
      </w:r>
      <w:r w:rsidR="004878BB" w:rsidRPr="00B060EB">
        <w:rPr>
          <w:rFonts w:asciiTheme="minorHAnsi" w:hAnsiTheme="minorHAnsi" w:cstheme="minorHAnsi"/>
          <w:sz w:val="24"/>
          <w:szCs w:val="24"/>
        </w:rPr>
        <w:t>że</w:t>
      </w:r>
      <w:r w:rsidRPr="00B060EB">
        <w:rPr>
          <w:rFonts w:asciiTheme="minorHAnsi" w:hAnsiTheme="minorHAnsi" w:cstheme="minorHAnsi"/>
          <w:sz w:val="24"/>
          <w:szCs w:val="24"/>
        </w:rPr>
        <w:t xml:space="preserve"> Zamawiającemu </w:t>
      </w:r>
      <w:r w:rsidR="00102425" w:rsidRPr="00B060EB">
        <w:rPr>
          <w:rFonts w:asciiTheme="minorHAnsi" w:hAnsiTheme="minorHAnsi" w:cstheme="minorHAnsi"/>
          <w:b/>
          <w:sz w:val="24"/>
          <w:szCs w:val="24"/>
        </w:rPr>
        <w:t>R</w:t>
      </w:r>
      <w:r w:rsidRPr="00B060EB">
        <w:rPr>
          <w:rFonts w:asciiTheme="minorHAnsi" w:hAnsiTheme="minorHAnsi" w:cstheme="minorHAnsi"/>
          <w:b/>
          <w:sz w:val="24"/>
          <w:szCs w:val="24"/>
        </w:rPr>
        <w:t>aport końcow</w:t>
      </w:r>
      <w:r w:rsidR="004878BB" w:rsidRPr="00B060EB">
        <w:rPr>
          <w:rFonts w:asciiTheme="minorHAnsi" w:hAnsiTheme="minorHAnsi" w:cstheme="minorHAnsi"/>
          <w:b/>
          <w:sz w:val="24"/>
          <w:szCs w:val="24"/>
        </w:rPr>
        <w:t>y</w:t>
      </w:r>
      <w:r w:rsidR="002A7780" w:rsidRPr="00B060EB">
        <w:rPr>
          <w:rFonts w:asciiTheme="minorHAnsi" w:hAnsiTheme="minorHAnsi" w:cstheme="minorHAnsi"/>
          <w:sz w:val="24"/>
          <w:szCs w:val="24"/>
        </w:rPr>
        <w:t xml:space="preserve"> </w:t>
      </w:r>
      <w:r w:rsidR="00102425" w:rsidRPr="00B060EB">
        <w:rPr>
          <w:rFonts w:asciiTheme="minorHAnsi" w:hAnsiTheme="minorHAnsi" w:cstheme="minorHAnsi"/>
          <w:sz w:val="24"/>
          <w:szCs w:val="24"/>
        </w:rPr>
        <w:t>zawierający podsumowanie menadżerskie oraz załączniki:</w:t>
      </w:r>
    </w:p>
    <w:p w14:paraId="3F8D77B2" w14:textId="77777777" w:rsidR="00102425" w:rsidRPr="00B060EB" w:rsidRDefault="00102425">
      <w:pPr>
        <w:pStyle w:val="Akapitzlist"/>
        <w:numPr>
          <w:ilvl w:val="4"/>
          <w:numId w:val="8"/>
        </w:numPr>
        <w:autoSpaceDE w:val="0"/>
        <w:autoSpaceDN w:val="0"/>
        <w:adjustRightInd w:val="0"/>
        <w:spacing w:line="276" w:lineRule="auto"/>
        <w:ind w:left="1985" w:hanging="992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ostatnią wersję Raportu z badań eksperckich, </w:t>
      </w:r>
    </w:p>
    <w:p w14:paraId="3135C28E" w14:textId="77777777" w:rsidR="00102425" w:rsidRPr="00B060EB" w:rsidRDefault="00102425">
      <w:pPr>
        <w:pStyle w:val="Akapitzlist"/>
        <w:numPr>
          <w:ilvl w:val="4"/>
          <w:numId w:val="8"/>
        </w:numPr>
        <w:autoSpaceDE w:val="0"/>
        <w:autoSpaceDN w:val="0"/>
        <w:adjustRightInd w:val="0"/>
        <w:spacing w:line="276" w:lineRule="auto"/>
        <w:ind w:left="1985" w:hanging="992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 xml:space="preserve">ostatnią wersję Raportu z badań </w:t>
      </w:r>
      <w:proofErr w:type="spellStart"/>
      <w:r w:rsidRPr="00B060EB">
        <w:rPr>
          <w:rFonts w:asciiTheme="minorHAnsi" w:hAnsiTheme="minorHAnsi" w:cstheme="minorHAnsi"/>
          <w:sz w:val="24"/>
          <w:szCs w:val="24"/>
        </w:rPr>
        <w:t>testerskich</w:t>
      </w:r>
      <w:proofErr w:type="spellEnd"/>
      <w:r w:rsidRPr="00B060EB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67581B9" w14:textId="77777777" w:rsidR="00102425" w:rsidRPr="00B060EB" w:rsidRDefault="00102425">
      <w:pPr>
        <w:pStyle w:val="Akapitzlist"/>
        <w:numPr>
          <w:ilvl w:val="4"/>
          <w:numId w:val="8"/>
        </w:numPr>
        <w:autoSpaceDE w:val="0"/>
        <w:autoSpaceDN w:val="0"/>
        <w:adjustRightInd w:val="0"/>
        <w:spacing w:line="276" w:lineRule="auto"/>
        <w:ind w:left="1985" w:hanging="992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>deklarację dostępności.</w:t>
      </w:r>
    </w:p>
    <w:p w14:paraId="14FE82A2" w14:textId="77777777" w:rsidR="002B3048" w:rsidRPr="00B060EB" w:rsidRDefault="002B3048">
      <w:pPr>
        <w:spacing w:line="276" w:lineRule="auto"/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en-US"/>
        </w:rPr>
      </w:pPr>
      <w:r w:rsidRPr="00B060EB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p w14:paraId="02E62E0A" w14:textId="77777777" w:rsidR="007C2256" w:rsidRPr="00B060EB" w:rsidRDefault="007C2256">
      <w:pPr>
        <w:pStyle w:val="Nagwek2"/>
        <w:numPr>
          <w:ilvl w:val="0"/>
          <w:numId w:val="6"/>
        </w:numPr>
        <w:spacing w:before="0" w:line="276" w:lineRule="auto"/>
        <w:ind w:left="714" w:hanging="357"/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en-US"/>
        </w:rPr>
      </w:pPr>
      <w:r w:rsidRPr="00B060EB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Ścieżki audytu</w:t>
      </w:r>
    </w:p>
    <w:p w14:paraId="5380D70D" w14:textId="77777777" w:rsidR="004E0E8F" w:rsidRPr="00B060EB" w:rsidRDefault="004A314C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>Lista</w:t>
      </w:r>
      <w:r w:rsidR="002B3048" w:rsidRPr="00B060EB">
        <w:rPr>
          <w:rFonts w:asciiTheme="minorHAnsi" w:hAnsiTheme="minorHAnsi" w:cstheme="minorHAnsi"/>
          <w:sz w:val="24"/>
          <w:szCs w:val="24"/>
        </w:rPr>
        <w:t xml:space="preserve"> </w:t>
      </w:r>
      <w:r w:rsidRPr="00B060EB">
        <w:rPr>
          <w:rFonts w:asciiTheme="minorHAnsi" w:hAnsiTheme="minorHAnsi" w:cstheme="minorHAnsi"/>
          <w:sz w:val="24"/>
          <w:szCs w:val="24"/>
        </w:rPr>
        <w:t>ścieżek do audytu (</w:t>
      </w:r>
      <w:r w:rsidR="004E0E8F" w:rsidRPr="00B060EB">
        <w:rPr>
          <w:rFonts w:asciiTheme="minorHAnsi" w:hAnsiTheme="minorHAnsi" w:cstheme="minorHAnsi"/>
          <w:sz w:val="24"/>
          <w:szCs w:val="24"/>
        </w:rPr>
        <w:t>w nawiasie</w:t>
      </w:r>
      <w:r w:rsidR="004B1B8B" w:rsidRPr="00B060EB">
        <w:rPr>
          <w:rFonts w:asciiTheme="minorHAnsi" w:hAnsiTheme="minorHAnsi" w:cstheme="minorHAnsi"/>
          <w:sz w:val="24"/>
          <w:szCs w:val="24"/>
        </w:rPr>
        <w:t xml:space="preserve"> „[]”</w:t>
      </w:r>
      <w:r w:rsidR="004E0E8F" w:rsidRPr="00B060EB">
        <w:rPr>
          <w:rFonts w:asciiTheme="minorHAnsi" w:hAnsiTheme="minorHAnsi" w:cstheme="minorHAnsi"/>
          <w:sz w:val="24"/>
          <w:szCs w:val="24"/>
        </w:rPr>
        <w:t xml:space="preserve"> rodzaje niepełnosprawności testowane w 3 etapie audytu)</w:t>
      </w:r>
      <w:r w:rsidRPr="00B060EB">
        <w:rPr>
          <w:rFonts w:asciiTheme="minorHAnsi" w:hAnsiTheme="minorHAnsi" w:cstheme="minorHAnsi"/>
          <w:sz w:val="24"/>
          <w:szCs w:val="24"/>
        </w:rPr>
        <w:t xml:space="preserve"> [niewidomi, słabowidzący, tylko klawiatura]</w:t>
      </w:r>
      <w:r w:rsidR="004E0E8F" w:rsidRPr="00B060EB">
        <w:rPr>
          <w:rFonts w:asciiTheme="minorHAnsi" w:hAnsiTheme="minorHAnsi" w:cstheme="minorHAnsi"/>
          <w:sz w:val="24"/>
          <w:szCs w:val="24"/>
        </w:rPr>
        <w:t>:</w:t>
      </w:r>
    </w:p>
    <w:p w14:paraId="10C6E804" w14:textId="77777777" w:rsidR="004B1B8B" w:rsidRPr="00B060EB" w:rsidRDefault="004B1B8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>Obsługa strony logowania (logowanie „login i hasło”, rejestracja, przypominan</w:t>
      </w:r>
      <w:r w:rsidR="004A314C" w:rsidRPr="00B060EB">
        <w:rPr>
          <w:rFonts w:asciiTheme="minorHAnsi" w:hAnsiTheme="minorHAnsi" w:cstheme="minorHAnsi"/>
          <w:sz w:val="24"/>
          <w:szCs w:val="24"/>
        </w:rPr>
        <w:t>ie loginu, przypominanie hasła);</w:t>
      </w:r>
    </w:p>
    <w:p w14:paraId="39BFA736" w14:textId="77777777" w:rsidR="004A314C" w:rsidRPr="00B060EB" w:rsidRDefault="004A314C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>Obsługa generowania kodu dostępu;</w:t>
      </w:r>
    </w:p>
    <w:p w14:paraId="087EA095" w14:textId="77777777" w:rsidR="004A314C" w:rsidRPr="00B060EB" w:rsidRDefault="004A314C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>Wielokrokowy formularz ankietowy autodiagnozy;</w:t>
      </w:r>
    </w:p>
    <w:p w14:paraId="7CE31F0F" w14:textId="77777777" w:rsidR="004A314C" w:rsidRPr="00B060EB" w:rsidRDefault="004A314C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>Generowanie pliku wyniku autodiagnozy;</w:t>
      </w:r>
    </w:p>
    <w:p w14:paraId="302B85BA" w14:textId="77777777" w:rsidR="004B1B8B" w:rsidRPr="00B060EB" w:rsidRDefault="004B1B8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>Formularz kontaktowy</w:t>
      </w:r>
      <w:r w:rsidR="004A314C" w:rsidRPr="00B060EB">
        <w:rPr>
          <w:rFonts w:asciiTheme="minorHAnsi" w:hAnsiTheme="minorHAnsi" w:cstheme="minorHAnsi"/>
          <w:sz w:val="24"/>
          <w:szCs w:val="24"/>
        </w:rPr>
        <w:t>;</w:t>
      </w:r>
    </w:p>
    <w:p w14:paraId="10B5ED0A" w14:textId="77777777" w:rsidR="004B1B8B" w:rsidRPr="00B060EB" w:rsidRDefault="004B1B8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>Instrukcje</w:t>
      </w:r>
      <w:r w:rsidR="004A314C" w:rsidRPr="00B060EB">
        <w:rPr>
          <w:rFonts w:asciiTheme="minorHAnsi" w:hAnsiTheme="minorHAnsi" w:cstheme="minorHAnsi"/>
          <w:sz w:val="24"/>
          <w:szCs w:val="24"/>
        </w:rPr>
        <w:t>;</w:t>
      </w:r>
      <w:r w:rsidRPr="00B060EB">
        <w:rPr>
          <w:rFonts w:asciiTheme="minorHAnsi" w:hAnsiTheme="minorHAnsi" w:cstheme="minorHAnsi"/>
          <w:sz w:val="24"/>
          <w:szCs w:val="24"/>
        </w:rPr>
        <w:t xml:space="preserve"> [+niesłyszący]</w:t>
      </w:r>
    </w:p>
    <w:p w14:paraId="2E536283" w14:textId="77777777" w:rsidR="00033457" w:rsidRDefault="004B1B8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060EB">
        <w:rPr>
          <w:rFonts w:asciiTheme="minorHAnsi" w:hAnsiTheme="minorHAnsi" w:cstheme="minorHAnsi"/>
          <w:sz w:val="24"/>
          <w:szCs w:val="24"/>
        </w:rPr>
        <w:t>Ustawienia konta (zmiana hasła, dane użytkownika)</w:t>
      </w:r>
      <w:r w:rsidR="004A314C" w:rsidRPr="00B060EB">
        <w:rPr>
          <w:rFonts w:asciiTheme="minorHAnsi" w:hAnsiTheme="minorHAnsi" w:cstheme="minorHAnsi"/>
          <w:sz w:val="24"/>
          <w:szCs w:val="24"/>
        </w:rPr>
        <w:t>.</w:t>
      </w:r>
    </w:p>
    <w:p w14:paraId="4FF7192D" w14:textId="77777777" w:rsidR="003660BA" w:rsidRPr="00AA6B53" w:rsidRDefault="003660BA" w:rsidP="00AA6B53">
      <w:pPr>
        <w:rPr>
          <w:rFonts w:eastAsiaTheme="majorEastAsia"/>
        </w:rPr>
      </w:pPr>
    </w:p>
    <w:p w14:paraId="558DA82A" w14:textId="77777777" w:rsidR="003660BA" w:rsidRPr="003660BA" w:rsidRDefault="003660BA" w:rsidP="003660B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sectPr w:rsidR="003660BA" w:rsidRPr="003660BA" w:rsidSect="00001B2C">
      <w:headerReference w:type="default" r:id="rId10"/>
      <w:headerReference w:type="first" r:id="rId11"/>
      <w:pgSz w:w="11906" w:h="16838"/>
      <w:pgMar w:top="1701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AB03" w14:textId="77777777" w:rsidR="00D53329" w:rsidRDefault="00D53329" w:rsidP="005C4A01">
      <w:r>
        <w:separator/>
      </w:r>
    </w:p>
  </w:endnote>
  <w:endnote w:type="continuationSeparator" w:id="0">
    <w:p w14:paraId="37D953C7" w14:textId="77777777" w:rsidR="00D53329" w:rsidRDefault="00D53329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4D7B1" w14:textId="77777777" w:rsidR="00D53329" w:rsidRDefault="00D53329" w:rsidP="005C4A01">
      <w:r>
        <w:separator/>
      </w:r>
    </w:p>
  </w:footnote>
  <w:footnote w:type="continuationSeparator" w:id="0">
    <w:p w14:paraId="1D3520D7" w14:textId="77777777" w:rsidR="00D53329" w:rsidRDefault="00D53329" w:rsidP="005C4A01">
      <w:r>
        <w:continuationSeparator/>
      </w:r>
    </w:p>
  </w:footnote>
  <w:footnote w:id="1">
    <w:p w14:paraId="26CF3645" w14:textId="77777777" w:rsidR="00750A35" w:rsidRPr="002A7780" w:rsidRDefault="00750A35" w:rsidP="002A7780">
      <w:pPr>
        <w:pStyle w:val="Tekstprzypisudolnego"/>
        <w:spacing w:line="276" w:lineRule="auto"/>
        <w:rPr>
          <w:rFonts w:asciiTheme="minorHAnsi" w:hAnsiTheme="minorHAnsi" w:cstheme="minorHAnsi"/>
          <w:sz w:val="24"/>
        </w:rPr>
      </w:pPr>
      <w:r w:rsidRPr="002A7780">
        <w:rPr>
          <w:rStyle w:val="Odwoanieprzypisudolnego"/>
          <w:rFonts w:asciiTheme="minorHAnsi" w:hAnsiTheme="minorHAnsi" w:cstheme="minorHAnsi"/>
          <w:sz w:val="24"/>
        </w:rPr>
        <w:footnoteRef/>
      </w:r>
      <w:r w:rsidRPr="002A7780">
        <w:rPr>
          <w:rFonts w:asciiTheme="minorHAnsi" w:hAnsiTheme="minorHAnsi" w:cstheme="minorHAnsi"/>
          <w:sz w:val="24"/>
        </w:rPr>
        <w:t xml:space="preserve"> Pojęcia oraz oznaczenia zawarte w tabeli należy definiować zgodnie z</w:t>
      </w:r>
      <w:r w:rsidR="002B3048" w:rsidRPr="002A7780">
        <w:rPr>
          <w:rFonts w:asciiTheme="minorHAnsi" w:hAnsiTheme="minorHAnsi" w:cstheme="minorHAnsi"/>
          <w:sz w:val="24"/>
        </w:rPr>
        <w:t xml:space="preserve"> </w:t>
      </w:r>
      <w:r w:rsidRPr="002A7780">
        <w:rPr>
          <w:rFonts w:asciiTheme="minorHAnsi" w:hAnsiTheme="minorHAnsi" w:cstheme="minorHAnsi"/>
          <w:sz w:val="24"/>
        </w:rPr>
        <w:t xml:space="preserve">ich znaczeniem zawartym w standardach WCAG 2.1 dostępnych na stronie </w:t>
      </w:r>
      <w:hyperlink r:id="rId1" w:history="1">
        <w:r w:rsidR="002A7780" w:rsidRPr="002A7780">
          <w:rPr>
            <w:rStyle w:val="Hipercze"/>
            <w:rFonts w:asciiTheme="minorHAnsi" w:hAnsiTheme="minorHAnsi" w:cstheme="minorHAnsi"/>
            <w:sz w:val="24"/>
          </w:rPr>
          <w:t>https://www.w3.org/TR/WCAG21/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D0E71" w14:textId="77777777" w:rsidR="002B5AEE" w:rsidRDefault="00001B2C" w:rsidP="0019003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833F65" wp14:editId="5E24048B">
          <wp:simplePos x="0" y="0"/>
          <wp:positionH relativeFrom="margin">
            <wp:posOffset>203200</wp:posOffset>
          </wp:positionH>
          <wp:positionV relativeFrom="topMargin">
            <wp:posOffset>290195</wp:posOffset>
          </wp:positionV>
          <wp:extent cx="5253239" cy="576073"/>
          <wp:effectExtent l="0" t="0" r="5080" b="0"/>
          <wp:wrapSquare wrapText="bothSides"/>
          <wp:docPr id="4" name="Obraz 4" descr="Ciąg logotypów zawierający logo Funduszy Europejskich, flagę Rzeczypospolitej Polskiej, logo PARP, flagę UE z podpisem Unia Europejska, Europejski Fundusz Rozwoju Regionalnego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Flaga PARP EFR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3239" cy="576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922363131"/>
        <w:docPartObj>
          <w:docPartGallery w:val="Page Numbers (Top of Page)"/>
          <w:docPartUnique/>
        </w:docPartObj>
      </w:sdtPr>
      <w:sdtEndPr/>
      <w:sdtContent>
        <w:r w:rsidR="002B5AEE">
          <w:fldChar w:fldCharType="begin"/>
        </w:r>
        <w:r w:rsidR="002B5AEE">
          <w:instrText>PAGE   \* MERGEFORMAT</w:instrText>
        </w:r>
        <w:r w:rsidR="002B5AEE">
          <w:fldChar w:fldCharType="separate"/>
        </w:r>
        <w:r w:rsidR="002A48E0">
          <w:rPr>
            <w:noProof/>
          </w:rPr>
          <w:t>7</w:t>
        </w:r>
        <w:r w:rsidR="002B5AEE">
          <w:fldChar w:fldCharType="end"/>
        </w:r>
      </w:sdtContent>
    </w:sdt>
  </w:p>
  <w:p w14:paraId="295FB262" w14:textId="77777777" w:rsidR="002B5AEE" w:rsidRDefault="002B5A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32ED5" w14:textId="77777777" w:rsidR="002B5AEE" w:rsidRDefault="002B5AEE" w:rsidP="00001B2C">
    <w:pPr>
      <w:pStyle w:val="Nagwek"/>
      <w:jc w:val="right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5BEA"/>
    <w:multiLevelType w:val="multilevel"/>
    <w:tmpl w:val="B718BD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69E2FE5"/>
    <w:multiLevelType w:val="multilevel"/>
    <w:tmpl w:val="31AE55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0D5753"/>
    <w:multiLevelType w:val="multilevel"/>
    <w:tmpl w:val="1AE64ED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C00F47"/>
    <w:multiLevelType w:val="multilevel"/>
    <w:tmpl w:val="972C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C7901"/>
    <w:multiLevelType w:val="hybridMultilevel"/>
    <w:tmpl w:val="0DEA4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53991"/>
    <w:multiLevelType w:val="multilevel"/>
    <w:tmpl w:val="5538A5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E8F0CC5"/>
    <w:multiLevelType w:val="multilevel"/>
    <w:tmpl w:val="4B96347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9FB3EE1"/>
    <w:multiLevelType w:val="hybridMultilevel"/>
    <w:tmpl w:val="77C09E3A"/>
    <w:lvl w:ilvl="0" w:tplc="A6F20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D0F3A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8F6B14"/>
    <w:multiLevelType w:val="multilevel"/>
    <w:tmpl w:val="EEE43D0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6766847"/>
    <w:multiLevelType w:val="multilevel"/>
    <w:tmpl w:val="1BEEE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894A50"/>
    <w:multiLevelType w:val="multilevel"/>
    <w:tmpl w:val="A2842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1" w15:restartNumberingAfterBreak="0">
    <w:nsid w:val="77177C1C"/>
    <w:multiLevelType w:val="multilevel"/>
    <w:tmpl w:val="1AE64ED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C173F6"/>
    <w:multiLevelType w:val="hybridMultilevel"/>
    <w:tmpl w:val="43B2509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5B76539E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0F">
      <w:start w:val="1"/>
      <w:numFmt w:val="decimal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B0"/>
    <w:rsid w:val="00001B2C"/>
    <w:rsid w:val="000028E0"/>
    <w:rsid w:val="00002FCB"/>
    <w:rsid w:val="000049A8"/>
    <w:rsid w:val="000054AE"/>
    <w:rsid w:val="00005FB6"/>
    <w:rsid w:val="00007F01"/>
    <w:rsid w:val="00012B82"/>
    <w:rsid w:val="00020A26"/>
    <w:rsid w:val="00020B9C"/>
    <w:rsid w:val="00020D64"/>
    <w:rsid w:val="00025E22"/>
    <w:rsid w:val="00026A45"/>
    <w:rsid w:val="000279AB"/>
    <w:rsid w:val="00031147"/>
    <w:rsid w:val="00033457"/>
    <w:rsid w:val="00037263"/>
    <w:rsid w:val="00041C56"/>
    <w:rsid w:val="0004374E"/>
    <w:rsid w:val="000452A6"/>
    <w:rsid w:val="000478B1"/>
    <w:rsid w:val="000534A2"/>
    <w:rsid w:val="00055520"/>
    <w:rsid w:val="000600CC"/>
    <w:rsid w:val="00060FA8"/>
    <w:rsid w:val="00063B06"/>
    <w:rsid w:val="000656B0"/>
    <w:rsid w:val="00070E0A"/>
    <w:rsid w:val="00073F08"/>
    <w:rsid w:val="00074319"/>
    <w:rsid w:val="0007582A"/>
    <w:rsid w:val="00075ED5"/>
    <w:rsid w:val="00076A7F"/>
    <w:rsid w:val="000820E8"/>
    <w:rsid w:val="0008498A"/>
    <w:rsid w:val="00090D0F"/>
    <w:rsid w:val="000A091A"/>
    <w:rsid w:val="000A368C"/>
    <w:rsid w:val="000A36B9"/>
    <w:rsid w:val="000A57E6"/>
    <w:rsid w:val="000A67D0"/>
    <w:rsid w:val="000B0ADD"/>
    <w:rsid w:val="000B181A"/>
    <w:rsid w:val="000B1ACC"/>
    <w:rsid w:val="000B4835"/>
    <w:rsid w:val="000B4BCD"/>
    <w:rsid w:val="000C11AC"/>
    <w:rsid w:val="000C1806"/>
    <w:rsid w:val="000C18EA"/>
    <w:rsid w:val="000C7989"/>
    <w:rsid w:val="000D1406"/>
    <w:rsid w:val="000D18C9"/>
    <w:rsid w:val="000D1F72"/>
    <w:rsid w:val="000E107F"/>
    <w:rsid w:val="000E34AA"/>
    <w:rsid w:val="000E5308"/>
    <w:rsid w:val="000E5D9E"/>
    <w:rsid w:val="000E60CE"/>
    <w:rsid w:val="000E72E8"/>
    <w:rsid w:val="000F13A4"/>
    <w:rsid w:val="000F1D01"/>
    <w:rsid w:val="000F31C3"/>
    <w:rsid w:val="000F32A7"/>
    <w:rsid w:val="000F567F"/>
    <w:rsid w:val="000F670F"/>
    <w:rsid w:val="00100365"/>
    <w:rsid w:val="00102425"/>
    <w:rsid w:val="001025F3"/>
    <w:rsid w:val="00103ADA"/>
    <w:rsid w:val="001068CD"/>
    <w:rsid w:val="001070CA"/>
    <w:rsid w:val="00114ECE"/>
    <w:rsid w:val="001150F9"/>
    <w:rsid w:val="001154A0"/>
    <w:rsid w:val="00116B7F"/>
    <w:rsid w:val="001175DE"/>
    <w:rsid w:val="0011770E"/>
    <w:rsid w:val="0012042F"/>
    <w:rsid w:val="00120EA2"/>
    <w:rsid w:val="00121851"/>
    <w:rsid w:val="00121E7B"/>
    <w:rsid w:val="00121F47"/>
    <w:rsid w:val="00125505"/>
    <w:rsid w:val="00126865"/>
    <w:rsid w:val="00127F30"/>
    <w:rsid w:val="001326CF"/>
    <w:rsid w:val="00134A84"/>
    <w:rsid w:val="001352A6"/>
    <w:rsid w:val="00135456"/>
    <w:rsid w:val="001374BB"/>
    <w:rsid w:val="00137B8B"/>
    <w:rsid w:val="001442CE"/>
    <w:rsid w:val="001446ED"/>
    <w:rsid w:val="00144984"/>
    <w:rsid w:val="0014519A"/>
    <w:rsid w:val="00145332"/>
    <w:rsid w:val="00146282"/>
    <w:rsid w:val="00147BC7"/>
    <w:rsid w:val="0015085E"/>
    <w:rsid w:val="001510A8"/>
    <w:rsid w:val="00152426"/>
    <w:rsid w:val="0015706F"/>
    <w:rsid w:val="00164092"/>
    <w:rsid w:val="00165203"/>
    <w:rsid w:val="0017212E"/>
    <w:rsid w:val="0017217C"/>
    <w:rsid w:val="001729B7"/>
    <w:rsid w:val="00173475"/>
    <w:rsid w:val="00174B94"/>
    <w:rsid w:val="001766CC"/>
    <w:rsid w:val="001805E5"/>
    <w:rsid w:val="00181102"/>
    <w:rsid w:val="001818EE"/>
    <w:rsid w:val="00182C9E"/>
    <w:rsid w:val="00182D16"/>
    <w:rsid w:val="00190035"/>
    <w:rsid w:val="00190321"/>
    <w:rsid w:val="00192FF5"/>
    <w:rsid w:val="00195153"/>
    <w:rsid w:val="0019582D"/>
    <w:rsid w:val="001A383F"/>
    <w:rsid w:val="001A4371"/>
    <w:rsid w:val="001A5644"/>
    <w:rsid w:val="001A7093"/>
    <w:rsid w:val="001A7491"/>
    <w:rsid w:val="001A7E33"/>
    <w:rsid w:val="001B1B69"/>
    <w:rsid w:val="001B33FD"/>
    <w:rsid w:val="001B605A"/>
    <w:rsid w:val="001B6712"/>
    <w:rsid w:val="001B7E2E"/>
    <w:rsid w:val="001C512B"/>
    <w:rsid w:val="001C5F18"/>
    <w:rsid w:val="001C7629"/>
    <w:rsid w:val="001D124D"/>
    <w:rsid w:val="001D3BD5"/>
    <w:rsid w:val="001D4005"/>
    <w:rsid w:val="001D448D"/>
    <w:rsid w:val="001D5334"/>
    <w:rsid w:val="001D5642"/>
    <w:rsid w:val="001E091B"/>
    <w:rsid w:val="001E473F"/>
    <w:rsid w:val="001E5D13"/>
    <w:rsid w:val="001E6E70"/>
    <w:rsid w:val="001E7CB7"/>
    <w:rsid w:val="001F2481"/>
    <w:rsid w:val="001F317B"/>
    <w:rsid w:val="001F3784"/>
    <w:rsid w:val="001F4551"/>
    <w:rsid w:val="001F570C"/>
    <w:rsid w:val="001F778D"/>
    <w:rsid w:val="001F79FD"/>
    <w:rsid w:val="00200CCA"/>
    <w:rsid w:val="00202D4C"/>
    <w:rsid w:val="00203926"/>
    <w:rsid w:val="00205507"/>
    <w:rsid w:val="00206C60"/>
    <w:rsid w:val="00210B74"/>
    <w:rsid w:val="00210C3A"/>
    <w:rsid w:val="00215D9F"/>
    <w:rsid w:val="002167C9"/>
    <w:rsid w:val="00222BC6"/>
    <w:rsid w:val="002269C4"/>
    <w:rsid w:val="00230E18"/>
    <w:rsid w:val="00231C8D"/>
    <w:rsid w:val="00233026"/>
    <w:rsid w:val="00234582"/>
    <w:rsid w:val="00237165"/>
    <w:rsid w:val="00237C48"/>
    <w:rsid w:val="00240C7E"/>
    <w:rsid w:val="00240E9E"/>
    <w:rsid w:val="00242FF8"/>
    <w:rsid w:val="00246DE0"/>
    <w:rsid w:val="00247A3D"/>
    <w:rsid w:val="00251546"/>
    <w:rsid w:val="002523D3"/>
    <w:rsid w:val="00253B06"/>
    <w:rsid w:val="0025682E"/>
    <w:rsid w:val="00256F6C"/>
    <w:rsid w:val="00260093"/>
    <w:rsid w:val="00264F79"/>
    <w:rsid w:val="002732FC"/>
    <w:rsid w:val="002762C7"/>
    <w:rsid w:val="002936AD"/>
    <w:rsid w:val="00295A2C"/>
    <w:rsid w:val="002A48E0"/>
    <w:rsid w:val="002A4C8B"/>
    <w:rsid w:val="002A51EC"/>
    <w:rsid w:val="002A7780"/>
    <w:rsid w:val="002B019D"/>
    <w:rsid w:val="002B2B44"/>
    <w:rsid w:val="002B3048"/>
    <w:rsid w:val="002B4D27"/>
    <w:rsid w:val="002B51BE"/>
    <w:rsid w:val="002B5AEE"/>
    <w:rsid w:val="002B5BFD"/>
    <w:rsid w:val="002C4FA7"/>
    <w:rsid w:val="002C71E0"/>
    <w:rsid w:val="002C72B4"/>
    <w:rsid w:val="002C7B05"/>
    <w:rsid w:val="002D0423"/>
    <w:rsid w:val="002D2C4F"/>
    <w:rsid w:val="002D2D4D"/>
    <w:rsid w:val="002D3EF6"/>
    <w:rsid w:val="002E11FC"/>
    <w:rsid w:val="002E27E2"/>
    <w:rsid w:val="002E3974"/>
    <w:rsid w:val="002E4051"/>
    <w:rsid w:val="002E4360"/>
    <w:rsid w:val="002F3024"/>
    <w:rsid w:val="002F60ED"/>
    <w:rsid w:val="002F611E"/>
    <w:rsid w:val="002F705E"/>
    <w:rsid w:val="00300B6E"/>
    <w:rsid w:val="003017EF"/>
    <w:rsid w:val="003035B0"/>
    <w:rsid w:val="00303BBB"/>
    <w:rsid w:val="0030563B"/>
    <w:rsid w:val="00306256"/>
    <w:rsid w:val="003078E7"/>
    <w:rsid w:val="00310A31"/>
    <w:rsid w:val="003111FB"/>
    <w:rsid w:val="003141AB"/>
    <w:rsid w:val="003215C7"/>
    <w:rsid w:val="00323B24"/>
    <w:rsid w:val="00324490"/>
    <w:rsid w:val="00330E88"/>
    <w:rsid w:val="00332898"/>
    <w:rsid w:val="003352EC"/>
    <w:rsid w:val="00337643"/>
    <w:rsid w:val="00337C78"/>
    <w:rsid w:val="00340C1E"/>
    <w:rsid w:val="00343127"/>
    <w:rsid w:val="00352412"/>
    <w:rsid w:val="00354DCD"/>
    <w:rsid w:val="00355395"/>
    <w:rsid w:val="003660BA"/>
    <w:rsid w:val="00371DFE"/>
    <w:rsid w:val="00377080"/>
    <w:rsid w:val="003859EE"/>
    <w:rsid w:val="00385AA6"/>
    <w:rsid w:val="00390682"/>
    <w:rsid w:val="003919B0"/>
    <w:rsid w:val="00392111"/>
    <w:rsid w:val="00392F67"/>
    <w:rsid w:val="003A0234"/>
    <w:rsid w:val="003A1E33"/>
    <w:rsid w:val="003A7303"/>
    <w:rsid w:val="003B4C63"/>
    <w:rsid w:val="003B52A5"/>
    <w:rsid w:val="003B5EF2"/>
    <w:rsid w:val="003B772F"/>
    <w:rsid w:val="003C0BC8"/>
    <w:rsid w:val="003D022D"/>
    <w:rsid w:val="003D428D"/>
    <w:rsid w:val="003D51EB"/>
    <w:rsid w:val="003E0812"/>
    <w:rsid w:val="003E3ADA"/>
    <w:rsid w:val="003E4E65"/>
    <w:rsid w:val="003F6BCE"/>
    <w:rsid w:val="00402483"/>
    <w:rsid w:val="004029CB"/>
    <w:rsid w:val="004038A1"/>
    <w:rsid w:val="0040633A"/>
    <w:rsid w:val="004107C3"/>
    <w:rsid w:val="00410BE7"/>
    <w:rsid w:val="00413D89"/>
    <w:rsid w:val="00414136"/>
    <w:rsid w:val="00415602"/>
    <w:rsid w:val="004202F4"/>
    <w:rsid w:val="00421FB4"/>
    <w:rsid w:val="00422B5B"/>
    <w:rsid w:val="00425C90"/>
    <w:rsid w:val="0043428D"/>
    <w:rsid w:val="00434C06"/>
    <w:rsid w:val="00436625"/>
    <w:rsid w:val="00437D3D"/>
    <w:rsid w:val="00441F90"/>
    <w:rsid w:val="00442860"/>
    <w:rsid w:val="0044379C"/>
    <w:rsid w:val="004439EF"/>
    <w:rsid w:val="00447D33"/>
    <w:rsid w:val="00447FE4"/>
    <w:rsid w:val="00452DF6"/>
    <w:rsid w:val="004546F9"/>
    <w:rsid w:val="0046062F"/>
    <w:rsid w:val="0046156E"/>
    <w:rsid w:val="00463491"/>
    <w:rsid w:val="00463543"/>
    <w:rsid w:val="00465D77"/>
    <w:rsid w:val="004669C7"/>
    <w:rsid w:val="00467D30"/>
    <w:rsid w:val="004702D8"/>
    <w:rsid w:val="004719EC"/>
    <w:rsid w:val="00472362"/>
    <w:rsid w:val="00474932"/>
    <w:rsid w:val="00476089"/>
    <w:rsid w:val="00476C0F"/>
    <w:rsid w:val="0048022C"/>
    <w:rsid w:val="004839F9"/>
    <w:rsid w:val="00486299"/>
    <w:rsid w:val="00486F76"/>
    <w:rsid w:val="004876AE"/>
    <w:rsid w:val="004878BB"/>
    <w:rsid w:val="00490CC3"/>
    <w:rsid w:val="00492F64"/>
    <w:rsid w:val="00494AD1"/>
    <w:rsid w:val="004A11DF"/>
    <w:rsid w:val="004A314C"/>
    <w:rsid w:val="004A382D"/>
    <w:rsid w:val="004A428C"/>
    <w:rsid w:val="004A42D3"/>
    <w:rsid w:val="004A49B4"/>
    <w:rsid w:val="004A66E0"/>
    <w:rsid w:val="004B1B8B"/>
    <w:rsid w:val="004B20F1"/>
    <w:rsid w:val="004C090B"/>
    <w:rsid w:val="004C0E22"/>
    <w:rsid w:val="004C73F1"/>
    <w:rsid w:val="004D2BA6"/>
    <w:rsid w:val="004D764A"/>
    <w:rsid w:val="004D79F5"/>
    <w:rsid w:val="004E0BC3"/>
    <w:rsid w:val="004E0E8F"/>
    <w:rsid w:val="004E1F88"/>
    <w:rsid w:val="004E2246"/>
    <w:rsid w:val="004E4BBF"/>
    <w:rsid w:val="004E5CB5"/>
    <w:rsid w:val="004E6C1E"/>
    <w:rsid w:val="004F1611"/>
    <w:rsid w:val="004F3317"/>
    <w:rsid w:val="004F33EF"/>
    <w:rsid w:val="004F397D"/>
    <w:rsid w:val="004F44E2"/>
    <w:rsid w:val="004F4B66"/>
    <w:rsid w:val="004F5192"/>
    <w:rsid w:val="004F57BD"/>
    <w:rsid w:val="004F6238"/>
    <w:rsid w:val="004F65FF"/>
    <w:rsid w:val="004F7AAE"/>
    <w:rsid w:val="005012DA"/>
    <w:rsid w:val="00505E27"/>
    <w:rsid w:val="005109C2"/>
    <w:rsid w:val="00512E1D"/>
    <w:rsid w:val="0051472F"/>
    <w:rsid w:val="005161BC"/>
    <w:rsid w:val="00516F94"/>
    <w:rsid w:val="00517D45"/>
    <w:rsid w:val="00520131"/>
    <w:rsid w:val="005256F0"/>
    <w:rsid w:val="00531D3C"/>
    <w:rsid w:val="005324C7"/>
    <w:rsid w:val="0053282F"/>
    <w:rsid w:val="00532AD3"/>
    <w:rsid w:val="00533FE9"/>
    <w:rsid w:val="00535E27"/>
    <w:rsid w:val="0054037B"/>
    <w:rsid w:val="00543F3E"/>
    <w:rsid w:val="0054597F"/>
    <w:rsid w:val="00546A54"/>
    <w:rsid w:val="00546FB5"/>
    <w:rsid w:val="00553AEC"/>
    <w:rsid w:val="005565C9"/>
    <w:rsid w:val="0055727D"/>
    <w:rsid w:val="005606DF"/>
    <w:rsid w:val="00561591"/>
    <w:rsid w:val="00561E60"/>
    <w:rsid w:val="00563D2C"/>
    <w:rsid w:val="0056716C"/>
    <w:rsid w:val="00567FF1"/>
    <w:rsid w:val="005705DA"/>
    <w:rsid w:val="0057416F"/>
    <w:rsid w:val="0057477C"/>
    <w:rsid w:val="00583866"/>
    <w:rsid w:val="005853A7"/>
    <w:rsid w:val="00592823"/>
    <w:rsid w:val="00593B54"/>
    <w:rsid w:val="00595693"/>
    <w:rsid w:val="00597B10"/>
    <w:rsid w:val="005A43F0"/>
    <w:rsid w:val="005A6242"/>
    <w:rsid w:val="005B1B71"/>
    <w:rsid w:val="005B22BE"/>
    <w:rsid w:val="005B2642"/>
    <w:rsid w:val="005B3299"/>
    <w:rsid w:val="005B3987"/>
    <w:rsid w:val="005B6CDA"/>
    <w:rsid w:val="005C0838"/>
    <w:rsid w:val="005C0A6D"/>
    <w:rsid w:val="005C2C00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07DE"/>
    <w:rsid w:val="005D2C59"/>
    <w:rsid w:val="005D3DCE"/>
    <w:rsid w:val="005D69A5"/>
    <w:rsid w:val="005D71C2"/>
    <w:rsid w:val="005D73DC"/>
    <w:rsid w:val="005E0C13"/>
    <w:rsid w:val="005E22B2"/>
    <w:rsid w:val="005E41F7"/>
    <w:rsid w:val="005E4A59"/>
    <w:rsid w:val="005E4B58"/>
    <w:rsid w:val="005E5D50"/>
    <w:rsid w:val="005E70AC"/>
    <w:rsid w:val="005E714C"/>
    <w:rsid w:val="005E78CD"/>
    <w:rsid w:val="005F40D5"/>
    <w:rsid w:val="006027A6"/>
    <w:rsid w:val="00603082"/>
    <w:rsid w:val="006032D0"/>
    <w:rsid w:val="006048EE"/>
    <w:rsid w:val="00604911"/>
    <w:rsid w:val="00610758"/>
    <w:rsid w:val="006176FD"/>
    <w:rsid w:val="00626A53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4699"/>
    <w:rsid w:val="006446E7"/>
    <w:rsid w:val="00645988"/>
    <w:rsid w:val="00646769"/>
    <w:rsid w:val="00647ED9"/>
    <w:rsid w:val="00651E0A"/>
    <w:rsid w:val="00652C3B"/>
    <w:rsid w:val="0065350F"/>
    <w:rsid w:val="0066538D"/>
    <w:rsid w:val="0067069E"/>
    <w:rsid w:val="00670E98"/>
    <w:rsid w:val="006731B9"/>
    <w:rsid w:val="006738EC"/>
    <w:rsid w:val="00673BD3"/>
    <w:rsid w:val="00675008"/>
    <w:rsid w:val="0068523F"/>
    <w:rsid w:val="00685991"/>
    <w:rsid w:val="006902D9"/>
    <w:rsid w:val="00695A3D"/>
    <w:rsid w:val="006A0D45"/>
    <w:rsid w:val="006A1672"/>
    <w:rsid w:val="006A1CE4"/>
    <w:rsid w:val="006A2490"/>
    <w:rsid w:val="006A2A7C"/>
    <w:rsid w:val="006A34DB"/>
    <w:rsid w:val="006A3D65"/>
    <w:rsid w:val="006A4B08"/>
    <w:rsid w:val="006A54BC"/>
    <w:rsid w:val="006A5DCE"/>
    <w:rsid w:val="006B19D5"/>
    <w:rsid w:val="006B5508"/>
    <w:rsid w:val="006B5DB7"/>
    <w:rsid w:val="006B7062"/>
    <w:rsid w:val="006B7757"/>
    <w:rsid w:val="006C025E"/>
    <w:rsid w:val="006C0C2F"/>
    <w:rsid w:val="006C1017"/>
    <w:rsid w:val="006C1C6F"/>
    <w:rsid w:val="006C2094"/>
    <w:rsid w:val="006C46E5"/>
    <w:rsid w:val="006C5930"/>
    <w:rsid w:val="006C6A53"/>
    <w:rsid w:val="006D336C"/>
    <w:rsid w:val="006D3EE8"/>
    <w:rsid w:val="006E07EC"/>
    <w:rsid w:val="006F2F45"/>
    <w:rsid w:val="006F4C5D"/>
    <w:rsid w:val="006F4C7F"/>
    <w:rsid w:val="006F4F4A"/>
    <w:rsid w:val="006F7750"/>
    <w:rsid w:val="00700321"/>
    <w:rsid w:val="007031C0"/>
    <w:rsid w:val="0070357B"/>
    <w:rsid w:val="007045D7"/>
    <w:rsid w:val="007056B9"/>
    <w:rsid w:val="00705C7A"/>
    <w:rsid w:val="00706DEE"/>
    <w:rsid w:val="007077E8"/>
    <w:rsid w:val="00707FAB"/>
    <w:rsid w:val="007121D2"/>
    <w:rsid w:val="0071363D"/>
    <w:rsid w:val="007162E9"/>
    <w:rsid w:val="00724BB8"/>
    <w:rsid w:val="007258D1"/>
    <w:rsid w:val="00726587"/>
    <w:rsid w:val="00731A60"/>
    <w:rsid w:val="0073610C"/>
    <w:rsid w:val="00737A45"/>
    <w:rsid w:val="00742C57"/>
    <w:rsid w:val="00744A9D"/>
    <w:rsid w:val="007470CB"/>
    <w:rsid w:val="007473A2"/>
    <w:rsid w:val="007507F9"/>
    <w:rsid w:val="00750A35"/>
    <w:rsid w:val="00751A20"/>
    <w:rsid w:val="00753DAE"/>
    <w:rsid w:val="00755338"/>
    <w:rsid w:val="00756AAC"/>
    <w:rsid w:val="0076093E"/>
    <w:rsid w:val="0076172A"/>
    <w:rsid w:val="007622CE"/>
    <w:rsid w:val="00763193"/>
    <w:rsid w:val="00763A10"/>
    <w:rsid w:val="007664A9"/>
    <w:rsid w:val="00772A74"/>
    <w:rsid w:val="0078022E"/>
    <w:rsid w:val="0078200B"/>
    <w:rsid w:val="007826EA"/>
    <w:rsid w:val="00782770"/>
    <w:rsid w:val="00782A88"/>
    <w:rsid w:val="00782E5C"/>
    <w:rsid w:val="0078457E"/>
    <w:rsid w:val="00784E3E"/>
    <w:rsid w:val="007855BA"/>
    <w:rsid w:val="00786084"/>
    <w:rsid w:val="00786BC2"/>
    <w:rsid w:val="00790236"/>
    <w:rsid w:val="00794C3D"/>
    <w:rsid w:val="00795FA3"/>
    <w:rsid w:val="00797A7E"/>
    <w:rsid w:val="007A15A8"/>
    <w:rsid w:val="007A18DF"/>
    <w:rsid w:val="007A1970"/>
    <w:rsid w:val="007A3013"/>
    <w:rsid w:val="007A3C6D"/>
    <w:rsid w:val="007A47B6"/>
    <w:rsid w:val="007A4AA4"/>
    <w:rsid w:val="007A7B19"/>
    <w:rsid w:val="007B18DE"/>
    <w:rsid w:val="007B2282"/>
    <w:rsid w:val="007B2C3A"/>
    <w:rsid w:val="007B3131"/>
    <w:rsid w:val="007B3A42"/>
    <w:rsid w:val="007B5992"/>
    <w:rsid w:val="007C1AD0"/>
    <w:rsid w:val="007C2256"/>
    <w:rsid w:val="007C3D7B"/>
    <w:rsid w:val="007C4AC8"/>
    <w:rsid w:val="007D0E7E"/>
    <w:rsid w:val="007D1687"/>
    <w:rsid w:val="007D2D36"/>
    <w:rsid w:val="007D4A26"/>
    <w:rsid w:val="007E0FD0"/>
    <w:rsid w:val="007E1633"/>
    <w:rsid w:val="007E2E0B"/>
    <w:rsid w:val="007E3834"/>
    <w:rsid w:val="007E5520"/>
    <w:rsid w:val="007F1B03"/>
    <w:rsid w:val="007F3DF5"/>
    <w:rsid w:val="007F7375"/>
    <w:rsid w:val="008006BA"/>
    <w:rsid w:val="00800F27"/>
    <w:rsid w:val="008022F4"/>
    <w:rsid w:val="0080614A"/>
    <w:rsid w:val="00810CFA"/>
    <w:rsid w:val="00810DC7"/>
    <w:rsid w:val="0081444D"/>
    <w:rsid w:val="00815136"/>
    <w:rsid w:val="00815422"/>
    <w:rsid w:val="00816E9C"/>
    <w:rsid w:val="00824048"/>
    <w:rsid w:val="0082633C"/>
    <w:rsid w:val="00826D1F"/>
    <w:rsid w:val="00831F1A"/>
    <w:rsid w:val="00832132"/>
    <w:rsid w:val="00833D26"/>
    <w:rsid w:val="00834E36"/>
    <w:rsid w:val="00835E98"/>
    <w:rsid w:val="008362A6"/>
    <w:rsid w:val="00841337"/>
    <w:rsid w:val="00843A1D"/>
    <w:rsid w:val="00845491"/>
    <w:rsid w:val="00846586"/>
    <w:rsid w:val="00847388"/>
    <w:rsid w:val="00854D98"/>
    <w:rsid w:val="00856A79"/>
    <w:rsid w:val="00857407"/>
    <w:rsid w:val="00857454"/>
    <w:rsid w:val="00857CDE"/>
    <w:rsid w:val="00860A0C"/>
    <w:rsid w:val="00861208"/>
    <w:rsid w:val="00864BFC"/>
    <w:rsid w:val="00871091"/>
    <w:rsid w:val="008716E2"/>
    <w:rsid w:val="00872D79"/>
    <w:rsid w:val="00872EAC"/>
    <w:rsid w:val="00872EDC"/>
    <w:rsid w:val="008741DB"/>
    <w:rsid w:val="008776EC"/>
    <w:rsid w:val="00877B7D"/>
    <w:rsid w:val="0088114F"/>
    <w:rsid w:val="008855FA"/>
    <w:rsid w:val="00890B89"/>
    <w:rsid w:val="008923E1"/>
    <w:rsid w:val="0089376C"/>
    <w:rsid w:val="00894698"/>
    <w:rsid w:val="00894BAD"/>
    <w:rsid w:val="0089633D"/>
    <w:rsid w:val="00896CC6"/>
    <w:rsid w:val="00897AE2"/>
    <w:rsid w:val="008A1917"/>
    <w:rsid w:val="008A38D8"/>
    <w:rsid w:val="008A7529"/>
    <w:rsid w:val="008A7EC9"/>
    <w:rsid w:val="008B0001"/>
    <w:rsid w:val="008B18DF"/>
    <w:rsid w:val="008B1B67"/>
    <w:rsid w:val="008B3C0F"/>
    <w:rsid w:val="008B5800"/>
    <w:rsid w:val="008B6841"/>
    <w:rsid w:val="008C04F7"/>
    <w:rsid w:val="008C0FFD"/>
    <w:rsid w:val="008C7872"/>
    <w:rsid w:val="008D4497"/>
    <w:rsid w:val="008D4939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3AC9"/>
    <w:rsid w:val="009046EF"/>
    <w:rsid w:val="009055B2"/>
    <w:rsid w:val="00907354"/>
    <w:rsid w:val="00913121"/>
    <w:rsid w:val="00921C5E"/>
    <w:rsid w:val="00922FD4"/>
    <w:rsid w:val="00924548"/>
    <w:rsid w:val="009250BC"/>
    <w:rsid w:val="0093070C"/>
    <w:rsid w:val="00931258"/>
    <w:rsid w:val="009341BF"/>
    <w:rsid w:val="00943219"/>
    <w:rsid w:val="00952ED8"/>
    <w:rsid w:val="00952FE2"/>
    <w:rsid w:val="0095377C"/>
    <w:rsid w:val="00956440"/>
    <w:rsid w:val="0095799D"/>
    <w:rsid w:val="00960170"/>
    <w:rsid w:val="00961E27"/>
    <w:rsid w:val="00962FD1"/>
    <w:rsid w:val="0096303E"/>
    <w:rsid w:val="009649DB"/>
    <w:rsid w:val="009665C0"/>
    <w:rsid w:val="00970A9E"/>
    <w:rsid w:val="00970FC1"/>
    <w:rsid w:val="0097143F"/>
    <w:rsid w:val="009719EF"/>
    <w:rsid w:val="009729EF"/>
    <w:rsid w:val="00974D64"/>
    <w:rsid w:val="00976D56"/>
    <w:rsid w:val="00983D53"/>
    <w:rsid w:val="00983FB6"/>
    <w:rsid w:val="00985AC1"/>
    <w:rsid w:val="0098728F"/>
    <w:rsid w:val="00987420"/>
    <w:rsid w:val="0099116A"/>
    <w:rsid w:val="0099259A"/>
    <w:rsid w:val="009927C2"/>
    <w:rsid w:val="00992B17"/>
    <w:rsid w:val="00994467"/>
    <w:rsid w:val="00996981"/>
    <w:rsid w:val="00997A35"/>
    <w:rsid w:val="009A167C"/>
    <w:rsid w:val="009A44C9"/>
    <w:rsid w:val="009A5B95"/>
    <w:rsid w:val="009A6872"/>
    <w:rsid w:val="009A7C9C"/>
    <w:rsid w:val="009B7D7B"/>
    <w:rsid w:val="009C6AAA"/>
    <w:rsid w:val="009C73ED"/>
    <w:rsid w:val="009D0CF2"/>
    <w:rsid w:val="009D253A"/>
    <w:rsid w:val="009D323A"/>
    <w:rsid w:val="009D4FCD"/>
    <w:rsid w:val="009E0F92"/>
    <w:rsid w:val="009E1D38"/>
    <w:rsid w:val="009E2DDD"/>
    <w:rsid w:val="009E4C46"/>
    <w:rsid w:val="009E4EA0"/>
    <w:rsid w:val="009E7EC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447F"/>
    <w:rsid w:val="00A05A7A"/>
    <w:rsid w:val="00A104FB"/>
    <w:rsid w:val="00A20E9F"/>
    <w:rsid w:val="00A2168A"/>
    <w:rsid w:val="00A23FB2"/>
    <w:rsid w:val="00A24BFB"/>
    <w:rsid w:val="00A254FE"/>
    <w:rsid w:val="00A321FC"/>
    <w:rsid w:val="00A32874"/>
    <w:rsid w:val="00A35293"/>
    <w:rsid w:val="00A35E79"/>
    <w:rsid w:val="00A36892"/>
    <w:rsid w:val="00A37EF0"/>
    <w:rsid w:val="00A40971"/>
    <w:rsid w:val="00A42A3B"/>
    <w:rsid w:val="00A438C5"/>
    <w:rsid w:val="00A4408A"/>
    <w:rsid w:val="00A442C7"/>
    <w:rsid w:val="00A45186"/>
    <w:rsid w:val="00A46177"/>
    <w:rsid w:val="00A46684"/>
    <w:rsid w:val="00A5033F"/>
    <w:rsid w:val="00A503B8"/>
    <w:rsid w:val="00A5589A"/>
    <w:rsid w:val="00A605A7"/>
    <w:rsid w:val="00A63644"/>
    <w:rsid w:val="00A64E6C"/>
    <w:rsid w:val="00A6679C"/>
    <w:rsid w:val="00A676FF"/>
    <w:rsid w:val="00A70893"/>
    <w:rsid w:val="00A71EAD"/>
    <w:rsid w:val="00A727B6"/>
    <w:rsid w:val="00A74B95"/>
    <w:rsid w:val="00A74E4C"/>
    <w:rsid w:val="00A756FE"/>
    <w:rsid w:val="00A82BD8"/>
    <w:rsid w:val="00A96870"/>
    <w:rsid w:val="00AA39E4"/>
    <w:rsid w:val="00AA6710"/>
    <w:rsid w:val="00AA6B53"/>
    <w:rsid w:val="00AA6C43"/>
    <w:rsid w:val="00AB0968"/>
    <w:rsid w:val="00AB0D3C"/>
    <w:rsid w:val="00AB1B25"/>
    <w:rsid w:val="00AB2765"/>
    <w:rsid w:val="00AB64EF"/>
    <w:rsid w:val="00AC0BAD"/>
    <w:rsid w:val="00AC11F0"/>
    <w:rsid w:val="00AC26B1"/>
    <w:rsid w:val="00AC4C00"/>
    <w:rsid w:val="00AC5062"/>
    <w:rsid w:val="00AC5C4B"/>
    <w:rsid w:val="00AD062A"/>
    <w:rsid w:val="00AD69DA"/>
    <w:rsid w:val="00AD7F15"/>
    <w:rsid w:val="00AD7F7C"/>
    <w:rsid w:val="00AE08A6"/>
    <w:rsid w:val="00AE3AE8"/>
    <w:rsid w:val="00AE68D7"/>
    <w:rsid w:val="00B00958"/>
    <w:rsid w:val="00B009CC"/>
    <w:rsid w:val="00B04A3D"/>
    <w:rsid w:val="00B0545E"/>
    <w:rsid w:val="00B05FE7"/>
    <w:rsid w:val="00B060EB"/>
    <w:rsid w:val="00B07FC1"/>
    <w:rsid w:val="00B175BE"/>
    <w:rsid w:val="00B17CC6"/>
    <w:rsid w:val="00B20676"/>
    <w:rsid w:val="00B238B6"/>
    <w:rsid w:val="00B24235"/>
    <w:rsid w:val="00B24E11"/>
    <w:rsid w:val="00B24E41"/>
    <w:rsid w:val="00B24FB4"/>
    <w:rsid w:val="00B27D08"/>
    <w:rsid w:val="00B300FB"/>
    <w:rsid w:val="00B32A79"/>
    <w:rsid w:val="00B32D75"/>
    <w:rsid w:val="00B37739"/>
    <w:rsid w:val="00B4740F"/>
    <w:rsid w:val="00B5156E"/>
    <w:rsid w:val="00B52BEF"/>
    <w:rsid w:val="00B52F5D"/>
    <w:rsid w:val="00B548C6"/>
    <w:rsid w:val="00B55E74"/>
    <w:rsid w:val="00B61383"/>
    <w:rsid w:val="00B62526"/>
    <w:rsid w:val="00B6267D"/>
    <w:rsid w:val="00B63988"/>
    <w:rsid w:val="00B65A0D"/>
    <w:rsid w:val="00B65D22"/>
    <w:rsid w:val="00B660A3"/>
    <w:rsid w:val="00B67CB0"/>
    <w:rsid w:val="00B67DEB"/>
    <w:rsid w:val="00B74DF4"/>
    <w:rsid w:val="00B76679"/>
    <w:rsid w:val="00B815A5"/>
    <w:rsid w:val="00B81B78"/>
    <w:rsid w:val="00B87EEC"/>
    <w:rsid w:val="00B9211F"/>
    <w:rsid w:val="00B96765"/>
    <w:rsid w:val="00BA3F12"/>
    <w:rsid w:val="00BA4F8F"/>
    <w:rsid w:val="00BA5670"/>
    <w:rsid w:val="00BA6965"/>
    <w:rsid w:val="00BA6DD5"/>
    <w:rsid w:val="00BA724A"/>
    <w:rsid w:val="00BB0452"/>
    <w:rsid w:val="00BB0C47"/>
    <w:rsid w:val="00BB0D93"/>
    <w:rsid w:val="00BB4612"/>
    <w:rsid w:val="00BB5001"/>
    <w:rsid w:val="00BB7921"/>
    <w:rsid w:val="00BC3420"/>
    <w:rsid w:val="00BC404B"/>
    <w:rsid w:val="00BC4B24"/>
    <w:rsid w:val="00BC594C"/>
    <w:rsid w:val="00BC6562"/>
    <w:rsid w:val="00BD0F40"/>
    <w:rsid w:val="00BD16C4"/>
    <w:rsid w:val="00BD1899"/>
    <w:rsid w:val="00BD18CF"/>
    <w:rsid w:val="00BD231C"/>
    <w:rsid w:val="00BD32D1"/>
    <w:rsid w:val="00BD4FA8"/>
    <w:rsid w:val="00BD5C1D"/>
    <w:rsid w:val="00BE658C"/>
    <w:rsid w:val="00BF489E"/>
    <w:rsid w:val="00BF71CA"/>
    <w:rsid w:val="00C004BC"/>
    <w:rsid w:val="00C030D3"/>
    <w:rsid w:val="00C05386"/>
    <w:rsid w:val="00C070B9"/>
    <w:rsid w:val="00C127DF"/>
    <w:rsid w:val="00C1618E"/>
    <w:rsid w:val="00C17B30"/>
    <w:rsid w:val="00C22953"/>
    <w:rsid w:val="00C229D6"/>
    <w:rsid w:val="00C2336B"/>
    <w:rsid w:val="00C24587"/>
    <w:rsid w:val="00C24820"/>
    <w:rsid w:val="00C2504E"/>
    <w:rsid w:val="00C25EBB"/>
    <w:rsid w:val="00C266F1"/>
    <w:rsid w:val="00C27B3D"/>
    <w:rsid w:val="00C30619"/>
    <w:rsid w:val="00C3184B"/>
    <w:rsid w:val="00C33808"/>
    <w:rsid w:val="00C35992"/>
    <w:rsid w:val="00C35BBA"/>
    <w:rsid w:val="00C37FB9"/>
    <w:rsid w:val="00C4496A"/>
    <w:rsid w:val="00C459A0"/>
    <w:rsid w:val="00C45D8E"/>
    <w:rsid w:val="00C476E5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817BB"/>
    <w:rsid w:val="00C82FC0"/>
    <w:rsid w:val="00C834DE"/>
    <w:rsid w:val="00C85651"/>
    <w:rsid w:val="00C85973"/>
    <w:rsid w:val="00C85DE9"/>
    <w:rsid w:val="00C86BAB"/>
    <w:rsid w:val="00C86FF8"/>
    <w:rsid w:val="00C87907"/>
    <w:rsid w:val="00C90330"/>
    <w:rsid w:val="00C93328"/>
    <w:rsid w:val="00C9722D"/>
    <w:rsid w:val="00CA2C24"/>
    <w:rsid w:val="00CA539B"/>
    <w:rsid w:val="00CA758C"/>
    <w:rsid w:val="00CB49DC"/>
    <w:rsid w:val="00CB4C23"/>
    <w:rsid w:val="00CB54D6"/>
    <w:rsid w:val="00CB6B5B"/>
    <w:rsid w:val="00CC026E"/>
    <w:rsid w:val="00CC13D7"/>
    <w:rsid w:val="00CC226E"/>
    <w:rsid w:val="00CC491C"/>
    <w:rsid w:val="00CE0229"/>
    <w:rsid w:val="00CE21AB"/>
    <w:rsid w:val="00CE25CB"/>
    <w:rsid w:val="00CE2FEB"/>
    <w:rsid w:val="00CE634F"/>
    <w:rsid w:val="00CE7836"/>
    <w:rsid w:val="00CE7CC5"/>
    <w:rsid w:val="00CE7EB6"/>
    <w:rsid w:val="00CF21F7"/>
    <w:rsid w:val="00CF3F8A"/>
    <w:rsid w:val="00CF737D"/>
    <w:rsid w:val="00D00EE0"/>
    <w:rsid w:val="00D02506"/>
    <w:rsid w:val="00D04F9F"/>
    <w:rsid w:val="00D068B5"/>
    <w:rsid w:val="00D068F2"/>
    <w:rsid w:val="00D11402"/>
    <w:rsid w:val="00D12367"/>
    <w:rsid w:val="00D12943"/>
    <w:rsid w:val="00D12AE6"/>
    <w:rsid w:val="00D13666"/>
    <w:rsid w:val="00D16EE6"/>
    <w:rsid w:val="00D23258"/>
    <w:rsid w:val="00D23896"/>
    <w:rsid w:val="00D244C3"/>
    <w:rsid w:val="00D31910"/>
    <w:rsid w:val="00D31E25"/>
    <w:rsid w:val="00D332B9"/>
    <w:rsid w:val="00D367DA"/>
    <w:rsid w:val="00D44229"/>
    <w:rsid w:val="00D464AA"/>
    <w:rsid w:val="00D4731F"/>
    <w:rsid w:val="00D53329"/>
    <w:rsid w:val="00D5389D"/>
    <w:rsid w:val="00D544EC"/>
    <w:rsid w:val="00D55C89"/>
    <w:rsid w:val="00D56B46"/>
    <w:rsid w:val="00D570D0"/>
    <w:rsid w:val="00D64B4E"/>
    <w:rsid w:val="00D64D9F"/>
    <w:rsid w:val="00D70238"/>
    <w:rsid w:val="00D72B0B"/>
    <w:rsid w:val="00D74569"/>
    <w:rsid w:val="00D75706"/>
    <w:rsid w:val="00D80F00"/>
    <w:rsid w:val="00D83CB8"/>
    <w:rsid w:val="00D84689"/>
    <w:rsid w:val="00D85BDD"/>
    <w:rsid w:val="00D86507"/>
    <w:rsid w:val="00D905D5"/>
    <w:rsid w:val="00D92A1C"/>
    <w:rsid w:val="00D945D3"/>
    <w:rsid w:val="00D94B86"/>
    <w:rsid w:val="00DA2C1B"/>
    <w:rsid w:val="00DA4390"/>
    <w:rsid w:val="00DA53F7"/>
    <w:rsid w:val="00DA54B5"/>
    <w:rsid w:val="00DA6D8C"/>
    <w:rsid w:val="00DA7C4C"/>
    <w:rsid w:val="00DB23E3"/>
    <w:rsid w:val="00DB7AD5"/>
    <w:rsid w:val="00DC18F3"/>
    <w:rsid w:val="00DC1A32"/>
    <w:rsid w:val="00DC3390"/>
    <w:rsid w:val="00DC4838"/>
    <w:rsid w:val="00DD17F8"/>
    <w:rsid w:val="00DD3AAB"/>
    <w:rsid w:val="00DD531C"/>
    <w:rsid w:val="00DE09C0"/>
    <w:rsid w:val="00DE6E55"/>
    <w:rsid w:val="00DF0011"/>
    <w:rsid w:val="00DF0385"/>
    <w:rsid w:val="00DF105A"/>
    <w:rsid w:val="00DF776D"/>
    <w:rsid w:val="00E00C9B"/>
    <w:rsid w:val="00E01AF9"/>
    <w:rsid w:val="00E01D5B"/>
    <w:rsid w:val="00E02430"/>
    <w:rsid w:val="00E03C28"/>
    <w:rsid w:val="00E14AE4"/>
    <w:rsid w:val="00E1712F"/>
    <w:rsid w:val="00E211C9"/>
    <w:rsid w:val="00E23A94"/>
    <w:rsid w:val="00E25477"/>
    <w:rsid w:val="00E25EFB"/>
    <w:rsid w:val="00E26A14"/>
    <w:rsid w:val="00E2756E"/>
    <w:rsid w:val="00E34236"/>
    <w:rsid w:val="00E3429D"/>
    <w:rsid w:val="00E3498B"/>
    <w:rsid w:val="00E36471"/>
    <w:rsid w:val="00E4292D"/>
    <w:rsid w:val="00E43650"/>
    <w:rsid w:val="00E44102"/>
    <w:rsid w:val="00E442B1"/>
    <w:rsid w:val="00E4463D"/>
    <w:rsid w:val="00E456E9"/>
    <w:rsid w:val="00E4571F"/>
    <w:rsid w:val="00E462C3"/>
    <w:rsid w:val="00E475F7"/>
    <w:rsid w:val="00E47A4F"/>
    <w:rsid w:val="00E514FF"/>
    <w:rsid w:val="00E52E2C"/>
    <w:rsid w:val="00E53A64"/>
    <w:rsid w:val="00E611A6"/>
    <w:rsid w:val="00E63D3F"/>
    <w:rsid w:val="00E6549B"/>
    <w:rsid w:val="00E65C87"/>
    <w:rsid w:val="00E708CA"/>
    <w:rsid w:val="00E73452"/>
    <w:rsid w:val="00E76963"/>
    <w:rsid w:val="00E811C2"/>
    <w:rsid w:val="00E81F96"/>
    <w:rsid w:val="00E83D8E"/>
    <w:rsid w:val="00E8589D"/>
    <w:rsid w:val="00E90005"/>
    <w:rsid w:val="00E90736"/>
    <w:rsid w:val="00E91680"/>
    <w:rsid w:val="00E94DEB"/>
    <w:rsid w:val="00E94E5F"/>
    <w:rsid w:val="00E96E32"/>
    <w:rsid w:val="00EA0346"/>
    <w:rsid w:val="00EA0BC2"/>
    <w:rsid w:val="00EA390B"/>
    <w:rsid w:val="00EA418A"/>
    <w:rsid w:val="00EA49B6"/>
    <w:rsid w:val="00EA6697"/>
    <w:rsid w:val="00EA7369"/>
    <w:rsid w:val="00EB0290"/>
    <w:rsid w:val="00EB091D"/>
    <w:rsid w:val="00EB1904"/>
    <w:rsid w:val="00EB54BB"/>
    <w:rsid w:val="00EC095A"/>
    <w:rsid w:val="00EC4CCC"/>
    <w:rsid w:val="00EC5A38"/>
    <w:rsid w:val="00EC5E5D"/>
    <w:rsid w:val="00EC7E8E"/>
    <w:rsid w:val="00ED2118"/>
    <w:rsid w:val="00ED43C4"/>
    <w:rsid w:val="00ED571C"/>
    <w:rsid w:val="00ED6661"/>
    <w:rsid w:val="00EE1002"/>
    <w:rsid w:val="00EE15B5"/>
    <w:rsid w:val="00EE4D99"/>
    <w:rsid w:val="00EE5CD4"/>
    <w:rsid w:val="00EE6425"/>
    <w:rsid w:val="00EF16F0"/>
    <w:rsid w:val="00EF347C"/>
    <w:rsid w:val="00EF3DC1"/>
    <w:rsid w:val="00EF3FD4"/>
    <w:rsid w:val="00EF5590"/>
    <w:rsid w:val="00EF66DA"/>
    <w:rsid w:val="00F011D1"/>
    <w:rsid w:val="00F019DC"/>
    <w:rsid w:val="00F048BB"/>
    <w:rsid w:val="00F04FE4"/>
    <w:rsid w:val="00F0655E"/>
    <w:rsid w:val="00F12EEC"/>
    <w:rsid w:val="00F14635"/>
    <w:rsid w:val="00F1670E"/>
    <w:rsid w:val="00F16C01"/>
    <w:rsid w:val="00F21699"/>
    <w:rsid w:val="00F2194C"/>
    <w:rsid w:val="00F21A42"/>
    <w:rsid w:val="00F221EE"/>
    <w:rsid w:val="00F25C1A"/>
    <w:rsid w:val="00F26291"/>
    <w:rsid w:val="00F2692A"/>
    <w:rsid w:val="00F27E14"/>
    <w:rsid w:val="00F3029F"/>
    <w:rsid w:val="00F32341"/>
    <w:rsid w:val="00F33EE7"/>
    <w:rsid w:val="00F40D75"/>
    <w:rsid w:val="00F4491A"/>
    <w:rsid w:val="00F44BCB"/>
    <w:rsid w:val="00F44EB9"/>
    <w:rsid w:val="00F4546E"/>
    <w:rsid w:val="00F46259"/>
    <w:rsid w:val="00F46E7C"/>
    <w:rsid w:val="00F47B80"/>
    <w:rsid w:val="00F47F29"/>
    <w:rsid w:val="00F5108F"/>
    <w:rsid w:val="00F5185F"/>
    <w:rsid w:val="00F558B8"/>
    <w:rsid w:val="00F62734"/>
    <w:rsid w:val="00F63611"/>
    <w:rsid w:val="00F65E71"/>
    <w:rsid w:val="00F66EA3"/>
    <w:rsid w:val="00F6719B"/>
    <w:rsid w:val="00F70AAA"/>
    <w:rsid w:val="00F73519"/>
    <w:rsid w:val="00F736A9"/>
    <w:rsid w:val="00F77BD3"/>
    <w:rsid w:val="00F82631"/>
    <w:rsid w:val="00F90C1B"/>
    <w:rsid w:val="00F91012"/>
    <w:rsid w:val="00F910F9"/>
    <w:rsid w:val="00F93AA8"/>
    <w:rsid w:val="00F94BA0"/>
    <w:rsid w:val="00FA34B3"/>
    <w:rsid w:val="00FA54AA"/>
    <w:rsid w:val="00FA55E1"/>
    <w:rsid w:val="00FA6363"/>
    <w:rsid w:val="00FB2347"/>
    <w:rsid w:val="00FB2CB5"/>
    <w:rsid w:val="00FB323B"/>
    <w:rsid w:val="00FB5680"/>
    <w:rsid w:val="00FB5FE9"/>
    <w:rsid w:val="00FC4DF7"/>
    <w:rsid w:val="00FD4104"/>
    <w:rsid w:val="00FD4474"/>
    <w:rsid w:val="00FD76B0"/>
    <w:rsid w:val="00FD795C"/>
    <w:rsid w:val="00FE1826"/>
    <w:rsid w:val="00FE2133"/>
    <w:rsid w:val="00FE2380"/>
    <w:rsid w:val="00FE4787"/>
    <w:rsid w:val="00FE64B8"/>
    <w:rsid w:val="00FE7054"/>
    <w:rsid w:val="00FE7BCA"/>
    <w:rsid w:val="00FE7E50"/>
    <w:rsid w:val="00FF5826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396D4B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0A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C1B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36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36A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36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50A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l-4">
    <w:name w:val="ml-4"/>
    <w:basedOn w:val="Normalny"/>
    <w:rsid w:val="00794C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c.bip.gov.pl/objasnienia-prawne/warunki-techniczne-publikacji-oraz-struktura-dokumentu-elektronicznego-deklaracji-dostepnosci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3.org/TR/WCAG2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B2F8-319B-407C-A5FC-422DF484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1853</Words>
  <Characters>11122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zamówienia Audyt dostępności cyfrowej narzędzia autodiagnozy</vt:lpstr>
    </vt:vector>
  </TitlesOfParts>
  <Company>PARP</Company>
  <LinksUpToDate>false</LinksUpToDate>
  <CharactersWithSpaces>12950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zamówienia Audyt dostępności cyfrowej narzędzia autodiagnozy</dc:title>
  <dc:creator>pawel_skowera@parp.gov.pl</dc:creator>
  <cp:keywords>PARP, PL</cp:keywords>
  <cp:lastModifiedBy>Kozina Tomasz</cp:lastModifiedBy>
  <cp:revision>15</cp:revision>
  <cp:lastPrinted>2019-04-02T10:30:00Z</cp:lastPrinted>
  <dcterms:created xsi:type="dcterms:W3CDTF">2022-07-06T19:18:00Z</dcterms:created>
  <dcterms:modified xsi:type="dcterms:W3CDTF">2022-08-19T13:23:00Z</dcterms:modified>
</cp:coreProperties>
</file>